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465B26" w:rsidRDefault="00465B26" w:rsidP="00D92E26">
      <w:pPr>
        <w:rPr>
          <w:sz w:val="20"/>
          <w:szCs w:val="20"/>
        </w:rPr>
      </w:pPr>
      <w:r w:rsidRPr="00465B26">
        <w:rPr>
          <w:rFonts w:ascii="Calibri" w:hAnsi="Calibri" w:cs="Arial"/>
          <w:i/>
          <w:iCs/>
          <w:sz w:val="18"/>
          <w:szCs w:val="18"/>
          <w:lang w:eastAsia="el-GR"/>
        </w:rPr>
        <w:t>Dette projekt er finansieret med støtte fra Europa-Kommissionen. Denne publikation forpligter kun forfatteren, og Kommissionen kan ikke drages til ansvar for brug af oplysningerne heri.</w:t>
      </w:r>
      <w:bookmarkStart w:id="0" w:name="_GoBack"/>
      <w:bookmarkEnd w:id="0"/>
    </w:p>
    <w:p w:rsidR="00127D3F" w:rsidRPr="00465B26" w:rsidRDefault="00173359">
      <w:pPr>
        <w:rPr>
          <w:sz w:val="20"/>
          <w:szCs w:val="20"/>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sidRPr="00AB00E3">
        <w:rPr>
          <w:b/>
          <w:color w:val="212121"/>
          <w:sz w:val="28"/>
          <w:szCs w:val="28"/>
          <w:lang w:eastAsia="es-ES"/>
        </w:rPr>
        <w:t>Helbred og hygiejne på arbejdet</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Casen:</w:t>
      </w:r>
    </w:p>
    <w:p w:rsidR="00D92E26" w:rsidRPr="0087747D"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I videoen præsenteres forskellige arbejdssituationer med problemer i relation til skader, som </w:t>
      </w:r>
      <w:r>
        <w:rPr>
          <w:lang w:eastAsia="es-ES"/>
        </w:rPr>
        <w:t>forårsages af kemikalier.</w:t>
      </w:r>
    </w:p>
    <w:p w:rsidR="00DD3AFB" w:rsidRPr="0087747D"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87747D"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Casen er baseret på, at deltagerne ser en video, hvor de skal påpege de arbejdsmiljøproblemer, de iagttager i videoen. Det kan være nødvendigt at se videoen flere gange, så deltagerne får tid til at tage noter med deres observationer.</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Lektionsplan:</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får brug for at tage noter</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lang w:eastAsia="es-ES"/>
        </w:rPr>
        <w:t>Instruktioner til deltagerne:</w:t>
      </w:r>
      <w:r w:rsidRPr="00AB00E3">
        <w:rPr>
          <w:b/>
          <w:lang w:eastAsia="es-ES"/>
        </w:rPr>
        <w:t xml:space="preserve"> </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 xml:space="preserve">Noter alle de sikkerhedsproblemer som ses i videoen i forbindelse med arbejdsmiljøet. </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EA140A" w:rsidRPr="0087747D"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Deltagerne ser videoen:</w:t>
      </w:r>
    </w:p>
    <w:p w:rsidR="00D92E26" w:rsidRPr="0087747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87747D">
        <w:rPr>
          <w:lang w:eastAsia="es-ES"/>
        </w:rPr>
        <w:tab/>
      </w:r>
    </w:p>
    <w:p w:rsidR="00D92E26" w:rsidRPr="0087747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87747D">
        <w:rPr>
          <w:lang w:eastAsia="es-ES"/>
        </w:rPr>
        <w:tab/>
      </w:r>
      <w:hyperlink r:id="rId6" w:history="1">
        <w:r w:rsidR="00F23E8A" w:rsidRPr="0087747D">
          <w:rPr>
            <w:rStyle w:val="Hyperlink"/>
            <w:lang w:eastAsia="es-ES"/>
          </w:rPr>
          <w:t>https://youtu.be/5PrAybF5mJg</w:t>
        </w:r>
      </w:hyperlink>
      <w:r w:rsidR="00F23E8A" w:rsidRPr="0087747D">
        <w:rPr>
          <w:lang w:eastAsia="es-ES"/>
        </w:rPr>
        <w:t xml:space="preserve"> </w:t>
      </w:r>
      <w:r w:rsidR="000B041C" w:rsidRPr="0087747D">
        <w:rPr>
          <w:lang w:eastAsia="es-ES"/>
        </w:rPr>
        <w:t xml:space="preserve"> </w:t>
      </w:r>
    </w:p>
    <w:p w:rsidR="0087747D" w:rsidRDefault="0087747D"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87747D" w:rsidRDefault="0087747D"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noProof/>
          <w:lang w:eastAsia="es-ES"/>
        </w:rPr>
        <w:drawing>
          <wp:inline distT="0" distB="0" distL="0" distR="0">
            <wp:extent cx="685800" cy="6858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a:blip r:embed="rId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Pr>
          <w:lang w:eastAsia="es-ES"/>
        </w:rPr>
        <w:t xml:space="preserve">  QR link til videoen</w:t>
      </w:r>
    </w:p>
    <w:p w:rsidR="00D92E26" w:rsidRPr="0087747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Efter at have set videoen opsamles deltagernes observationer af arbejdsmiljøproblemer, disse kan evt. skrives på tavlen</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AB00E3">
        <w:rPr>
          <w:lang w:eastAsia="es-ES"/>
        </w:rPr>
        <w:t>En kort pause: Forberedelse af en struktureret analyse af problemer i relation til helbred og hygiejne på arbejdspladsen.</w:t>
      </w: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D3AFB" w:rsidRPr="00AB00E3" w:rsidRDefault="00DD3AFB" w:rsidP="00DD3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B00E3">
        <w:rPr>
          <w:b/>
          <w:lang w:eastAsia="es-ES"/>
        </w:rPr>
        <w:t>Instruktion til underviseren:</w:t>
      </w:r>
    </w:p>
    <w:p w:rsidR="00D92E26" w:rsidRPr="00DD3AFB" w:rsidRDefault="00DD3AFB" w:rsidP="00DD3AFB">
      <w:r w:rsidRPr="00AB00E3">
        <w:rPr>
          <w:lang w:eastAsia="es-ES"/>
        </w:rPr>
        <w:t>Lektionen baseres på at deltagerne ser en video, hvor de skal finde de helbredsproblemer, som kan forårsages af forskellige arbejdssituationer. Efter første visning af videoen oplistes og gennemgås svarene, som deltagerne er nået frem til. Videoen vises derpå igen, og underviseren pauser videoen efter hver sikkerhedssituation og påpeger, hvad problemet er, og hvilke forholdsregler der kan tages for at afhjælpe risikoen.</w:t>
      </w:r>
    </w:p>
    <w:p w:rsidR="00DD3AFB" w:rsidRPr="0087747D" w:rsidRDefault="00DD3AFB" w:rsidP="00D92E26">
      <w:pPr>
        <w:pStyle w:val="FormateretHTML"/>
        <w:shd w:val="clear" w:color="auto" w:fill="FFFFFF"/>
        <w:rPr>
          <w:rFonts w:ascii="Times New Roman" w:hAnsi="Times New Roman" w:cs="Times New Roman"/>
          <w:sz w:val="24"/>
          <w:szCs w:val="24"/>
          <w:lang w:val="da-DK"/>
        </w:rPr>
      </w:pPr>
    </w:p>
    <w:p w:rsidR="00DD3AFB" w:rsidRPr="00DD3AFB" w:rsidRDefault="00DD3AFB" w:rsidP="00DD3AFB">
      <w:pPr>
        <w:pStyle w:val="FormateretHTML"/>
        <w:shd w:val="clear" w:color="auto" w:fill="FFFFFF"/>
        <w:rPr>
          <w:rFonts w:ascii="Times New Roman" w:hAnsi="Times New Roman" w:cs="Times New Roman"/>
          <w:sz w:val="24"/>
          <w:szCs w:val="24"/>
          <w:lang w:val="da-DK"/>
        </w:rPr>
      </w:pPr>
      <w:r w:rsidRPr="00DD3AFB">
        <w:rPr>
          <w:rFonts w:ascii="Times New Roman" w:hAnsi="Times New Roman" w:cs="Times New Roman"/>
          <w:sz w:val="24"/>
          <w:szCs w:val="24"/>
          <w:lang w:val="da-DK"/>
        </w:rPr>
        <w:t xml:space="preserve">De arbejdsmiljømæssige problemer, der vises </w:t>
      </w:r>
      <w:r>
        <w:rPr>
          <w:rFonts w:ascii="Times New Roman" w:hAnsi="Times New Roman" w:cs="Times New Roman"/>
          <w:sz w:val="24"/>
          <w:szCs w:val="24"/>
          <w:lang w:val="da-DK"/>
        </w:rPr>
        <w:t>i</w:t>
      </w:r>
      <w:r w:rsidRPr="00DD3AFB">
        <w:rPr>
          <w:rFonts w:ascii="Times New Roman" w:hAnsi="Times New Roman" w:cs="Times New Roman"/>
          <w:sz w:val="24"/>
          <w:szCs w:val="24"/>
          <w:lang w:val="da-DK"/>
        </w:rPr>
        <w:t xml:space="preserve"> video</w:t>
      </w:r>
      <w:r>
        <w:rPr>
          <w:rFonts w:ascii="Times New Roman" w:hAnsi="Times New Roman" w:cs="Times New Roman"/>
          <w:sz w:val="24"/>
          <w:szCs w:val="24"/>
          <w:lang w:val="da-DK"/>
        </w:rPr>
        <w:t>en</w:t>
      </w:r>
      <w:r w:rsidRPr="00DD3AFB">
        <w:rPr>
          <w:rFonts w:ascii="Times New Roman" w:hAnsi="Times New Roman" w:cs="Times New Roman"/>
          <w:sz w:val="24"/>
          <w:szCs w:val="24"/>
          <w:lang w:val="da-DK"/>
        </w:rPr>
        <w:t xml:space="preserve"> </w:t>
      </w:r>
      <w:r>
        <w:rPr>
          <w:rFonts w:ascii="Times New Roman" w:hAnsi="Times New Roman" w:cs="Times New Roman"/>
          <w:sz w:val="24"/>
          <w:szCs w:val="24"/>
          <w:lang w:val="da-DK"/>
        </w:rPr>
        <w:t>om farer ved kemiske produkter er:</w:t>
      </w:r>
    </w:p>
    <w:p w:rsidR="00D92E26" w:rsidRPr="00DD3AFB" w:rsidRDefault="00D92E26" w:rsidP="00D92E26">
      <w:pPr>
        <w:pStyle w:val="FormateretHTML"/>
        <w:shd w:val="clear" w:color="auto" w:fill="FFFFFF"/>
        <w:rPr>
          <w:rFonts w:ascii="Times New Roman" w:hAnsi="Times New Roman" w:cs="Times New Roman"/>
          <w:sz w:val="24"/>
          <w:szCs w:val="24"/>
          <w:lang w:val="da-DK"/>
        </w:rPr>
      </w:pPr>
    </w:p>
    <w:p w:rsidR="00DD3AFB" w:rsidRPr="00DD3AFB" w:rsidRDefault="00D92E26" w:rsidP="00DD3AFB">
      <w:pPr>
        <w:pStyle w:val="FormateretHTML"/>
        <w:shd w:val="clear" w:color="auto" w:fill="FFFFFF"/>
        <w:rPr>
          <w:rFonts w:ascii="Times New Roman" w:hAnsi="Times New Roman" w:cs="Times New Roman"/>
          <w:sz w:val="24"/>
          <w:szCs w:val="24"/>
          <w:lang w:val="da-DK"/>
        </w:rPr>
      </w:pPr>
      <w:r w:rsidRPr="00DD3AFB">
        <w:rPr>
          <w:rFonts w:ascii="Times New Roman" w:hAnsi="Times New Roman" w:cs="Times New Roman"/>
          <w:sz w:val="24"/>
          <w:szCs w:val="24"/>
          <w:lang w:val="da-DK"/>
        </w:rPr>
        <w:lastRenderedPageBreak/>
        <w:t xml:space="preserve">• </w:t>
      </w:r>
      <w:r w:rsidR="00DD3AFB" w:rsidRPr="00DD3AFB">
        <w:rPr>
          <w:rFonts w:ascii="Times New Roman" w:hAnsi="Times New Roman" w:cs="Times New Roman"/>
          <w:sz w:val="24"/>
          <w:szCs w:val="24"/>
          <w:lang w:val="da-DK"/>
        </w:rPr>
        <w:t>Anvendelse af</w:t>
      </w:r>
      <w:r w:rsidR="00DD3AFB">
        <w:rPr>
          <w:rFonts w:ascii="Times New Roman" w:hAnsi="Times New Roman" w:cs="Times New Roman"/>
          <w:sz w:val="24"/>
          <w:szCs w:val="24"/>
          <w:lang w:val="da-DK"/>
        </w:rPr>
        <w:t xml:space="preserve"> </w:t>
      </w:r>
      <w:r w:rsidR="00DD3AFB" w:rsidRPr="00DD3AFB">
        <w:rPr>
          <w:rFonts w:ascii="Times New Roman" w:hAnsi="Times New Roman" w:cs="Times New Roman"/>
          <w:sz w:val="24"/>
          <w:szCs w:val="24"/>
          <w:lang w:val="da-DK"/>
        </w:rPr>
        <w:t xml:space="preserve">en lighter for at se </w:t>
      </w:r>
      <w:r w:rsidR="00DD3AFB">
        <w:rPr>
          <w:rFonts w:ascii="Times New Roman" w:hAnsi="Times New Roman" w:cs="Times New Roman"/>
          <w:sz w:val="24"/>
          <w:szCs w:val="24"/>
          <w:lang w:val="da-DK"/>
        </w:rPr>
        <w:t>i</w:t>
      </w:r>
      <w:r w:rsidR="00DD3AFB" w:rsidRPr="00DD3AFB">
        <w:rPr>
          <w:rFonts w:ascii="Times New Roman" w:hAnsi="Times New Roman" w:cs="Times New Roman"/>
          <w:sz w:val="24"/>
          <w:szCs w:val="24"/>
          <w:lang w:val="da-DK"/>
        </w:rPr>
        <w:t xml:space="preserve"> et mørkt </w:t>
      </w:r>
      <w:r w:rsidR="00DD3AFB">
        <w:rPr>
          <w:rFonts w:ascii="Times New Roman" w:hAnsi="Times New Roman" w:cs="Times New Roman"/>
          <w:sz w:val="24"/>
          <w:szCs w:val="24"/>
          <w:lang w:val="da-DK"/>
        </w:rPr>
        <w:t>lok</w:t>
      </w:r>
      <w:r w:rsidR="00DD3AFB" w:rsidRPr="00DD3AFB">
        <w:rPr>
          <w:rFonts w:ascii="Times New Roman" w:hAnsi="Times New Roman" w:cs="Times New Roman"/>
          <w:sz w:val="24"/>
          <w:szCs w:val="24"/>
          <w:lang w:val="da-DK"/>
        </w:rPr>
        <w:t>ale</w:t>
      </w:r>
      <w:r w:rsidR="00DD3AFB">
        <w:rPr>
          <w:rFonts w:ascii="Times New Roman" w:hAnsi="Times New Roman" w:cs="Times New Roman"/>
          <w:sz w:val="24"/>
          <w:szCs w:val="24"/>
          <w:lang w:val="da-DK"/>
        </w:rPr>
        <w:t>. Der er eksplosionsfare, hvis der er gasarter i lokalet eller antænding af brandbare materialer</w:t>
      </w:r>
    </w:p>
    <w:p w:rsidR="00941D57" w:rsidRPr="00941D57" w:rsidRDefault="00D92E26" w:rsidP="00DD3AFB">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 xml:space="preserve">• </w:t>
      </w:r>
      <w:r w:rsidR="00941D57" w:rsidRPr="00941D57">
        <w:rPr>
          <w:rFonts w:ascii="Times New Roman" w:hAnsi="Times New Roman" w:cs="Times New Roman"/>
          <w:sz w:val="24"/>
          <w:szCs w:val="24"/>
          <w:lang w:val="da-DK"/>
        </w:rPr>
        <w:t xml:space="preserve">Indånding af skadelige luftarter </w:t>
      </w:r>
      <w:r w:rsidR="00941D57">
        <w:rPr>
          <w:rFonts w:ascii="Times New Roman" w:hAnsi="Times New Roman" w:cs="Times New Roman"/>
          <w:sz w:val="24"/>
          <w:szCs w:val="24"/>
          <w:lang w:val="da-DK"/>
        </w:rPr>
        <w:t>i</w:t>
      </w:r>
      <w:r w:rsidR="00941D57" w:rsidRPr="00941D57">
        <w:rPr>
          <w:rFonts w:ascii="Times New Roman" w:hAnsi="Times New Roman" w:cs="Times New Roman"/>
          <w:sz w:val="24"/>
          <w:szCs w:val="24"/>
          <w:lang w:val="da-DK"/>
        </w:rPr>
        <w:t xml:space="preserve"> områder uden ventilation</w:t>
      </w:r>
      <w:r w:rsidR="00941D57">
        <w:rPr>
          <w:rFonts w:ascii="Times New Roman" w:hAnsi="Times New Roman" w:cs="Times New Roman"/>
          <w:sz w:val="24"/>
          <w:szCs w:val="24"/>
          <w:lang w:val="da-DK"/>
        </w:rPr>
        <w:t xml:space="preserve"> kan medføre tab af bevidsthed eller værre problemer. Der bør anvendes åndedrætsværn og området bør ventileres.</w:t>
      </w:r>
    </w:p>
    <w:p w:rsidR="00941D57" w:rsidRDefault="00D92E26" w:rsidP="00D92E26">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w:t>
      </w:r>
      <w:r w:rsidR="00941D57" w:rsidRPr="00941D57">
        <w:rPr>
          <w:rFonts w:ascii="Times New Roman" w:hAnsi="Times New Roman" w:cs="Times New Roman"/>
          <w:sz w:val="24"/>
          <w:szCs w:val="24"/>
          <w:lang w:val="da-DK"/>
        </w:rPr>
        <w:t xml:space="preserve"> Lokalirriterende midler kan beskadige huden ved kontakt. </w:t>
      </w:r>
      <w:r w:rsidRPr="00941D57">
        <w:rPr>
          <w:rFonts w:ascii="Times New Roman" w:hAnsi="Times New Roman" w:cs="Times New Roman"/>
          <w:sz w:val="24"/>
          <w:szCs w:val="24"/>
          <w:lang w:val="da-DK"/>
        </w:rPr>
        <w:t xml:space="preserve"> </w:t>
      </w:r>
      <w:r w:rsidR="00941D57">
        <w:rPr>
          <w:rFonts w:ascii="Times New Roman" w:hAnsi="Times New Roman" w:cs="Times New Roman"/>
          <w:sz w:val="24"/>
          <w:szCs w:val="24"/>
          <w:lang w:val="da-DK"/>
        </w:rPr>
        <w:t>Hvor det er muligt skal uskadelige produkter anvendes.</w:t>
      </w:r>
    </w:p>
    <w:p w:rsidR="00941D57" w:rsidRPr="00941D57" w:rsidRDefault="00D92E26" w:rsidP="00D92E26">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 xml:space="preserve">• </w:t>
      </w:r>
      <w:r w:rsidR="00941D57" w:rsidRPr="00941D57">
        <w:rPr>
          <w:rFonts w:ascii="Times New Roman" w:hAnsi="Times New Roman" w:cs="Times New Roman"/>
          <w:sz w:val="24"/>
          <w:szCs w:val="24"/>
          <w:lang w:val="da-DK"/>
        </w:rPr>
        <w:t xml:space="preserve">Brandfarlige produkter kan forårsage eksplosioner og brand. </w:t>
      </w:r>
      <w:r w:rsidR="00941D57">
        <w:rPr>
          <w:rFonts w:ascii="Times New Roman" w:hAnsi="Times New Roman" w:cs="Times New Roman"/>
          <w:sz w:val="24"/>
          <w:szCs w:val="24"/>
          <w:lang w:val="da-DK"/>
        </w:rPr>
        <w:t>Undgå for enhver pris kontakt med gnister og flammer.</w:t>
      </w:r>
    </w:p>
    <w:p w:rsidR="00941D57" w:rsidRPr="00941D57" w:rsidRDefault="00D92E26" w:rsidP="00D92E26">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 xml:space="preserve">• </w:t>
      </w:r>
      <w:r w:rsidR="00941D57" w:rsidRPr="00941D57">
        <w:rPr>
          <w:rFonts w:ascii="Times New Roman" w:hAnsi="Times New Roman" w:cs="Times New Roman"/>
          <w:sz w:val="24"/>
          <w:szCs w:val="24"/>
          <w:lang w:val="da-DK"/>
        </w:rPr>
        <w:t xml:space="preserve">Ætsende produkter kan skade personer, der kommer </w:t>
      </w:r>
      <w:r w:rsidR="00941D57">
        <w:rPr>
          <w:rFonts w:ascii="Times New Roman" w:hAnsi="Times New Roman" w:cs="Times New Roman"/>
          <w:sz w:val="24"/>
          <w:szCs w:val="24"/>
          <w:lang w:val="da-DK"/>
        </w:rPr>
        <w:t>i</w:t>
      </w:r>
      <w:r w:rsidR="00941D57" w:rsidRPr="00941D57">
        <w:rPr>
          <w:rFonts w:ascii="Times New Roman" w:hAnsi="Times New Roman" w:cs="Times New Roman"/>
          <w:sz w:val="24"/>
          <w:szCs w:val="24"/>
          <w:lang w:val="da-DK"/>
        </w:rPr>
        <w:t xml:space="preserve"> kontakt med dem.</w:t>
      </w:r>
    </w:p>
    <w:p w:rsidR="00941D57" w:rsidRPr="00941D57" w:rsidRDefault="00D92E26" w:rsidP="00D92E26">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 xml:space="preserve">• </w:t>
      </w:r>
      <w:r w:rsidR="00941D57" w:rsidRPr="00941D57">
        <w:rPr>
          <w:rFonts w:ascii="Times New Roman" w:hAnsi="Times New Roman" w:cs="Times New Roman"/>
          <w:sz w:val="24"/>
          <w:szCs w:val="24"/>
          <w:lang w:val="da-DK"/>
        </w:rPr>
        <w:t>Giftige produkter skader personer, der inhalerer disse.</w:t>
      </w:r>
    </w:p>
    <w:p w:rsidR="00941D57" w:rsidRPr="00941D57" w:rsidRDefault="00D92E26" w:rsidP="00D92E26">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w:t>
      </w:r>
      <w:r w:rsidR="00941D57" w:rsidRPr="00941D57">
        <w:rPr>
          <w:rFonts w:ascii="Times New Roman" w:hAnsi="Times New Roman" w:cs="Times New Roman"/>
          <w:sz w:val="24"/>
          <w:szCs w:val="24"/>
          <w:lang w:val="da-DK"/>
        </w:rPr>
        <w:t xml:space="preserve"> Produkter, som skader miljøet kan medfører døden for levende organismer, der kommer </w:t>
      </w:r>
      <w:r w:rsidR="00941D57">
        <w:rPr>
          <w:rFonts w:ascii="Times New Roman" w:hAnsi="Times New Roman" w:cs="Times New Roman"/>
          <w:sz w:val="24"/>
          <w:szCs w:val="24"/>
          <w:lang w:val="da-DK"/>
        </w:rPr>
        <w:t>i</w:t>
      </w:r>
      <w:r w:rsidR="00941D57" w:rsidRPr="00941D57">
        <w:rPr>
          <w:rFonts w:ascii="Times New Roman" w:hAnsi="Times New Roman" w:cs="Times New Roman"/>
          <w:sz w:val="24"/>
          <w:szCs w:val="24"/>
          <w:lang w:val="da-DK"/>
        </w:rPr>
        <w:t xml:space="preserve"> kontakt med dem.</w:t>
      </w:r>
      <w:r w:rsidR="00941D57">
        <w:rPr>
          <w:rFonts w:ascii="Times New Roman" w:hAnsi="Times New Roman" w:cs="Times New Roman"/>
          <w:sz w:val="24"/>
          <w:szCs w:val="24"/>
          <w:lang w:val="da-DK"/>
        </w:rPr>
        <w:t xml:space="preserve"> De skal deponeres i korrekte affaldsbeholdere.</w:t>
      </w:r>
      <w:r w:rsidRPr="00941D57">
        <w:rPr>
          <w:rFonts w:ascii="Times New Roman" w:hAnsi="Times New Roman" w:cs="Times New Roman"/>
          <w:sz w:val="24"/>
          <w:szCs w:val="24"/>
          <w:lang w:val="da-DK"/>
        </w:rPr>
        <w:t xml:space="preserve"> </w:t>
      </w:r>
    </w:p>
    <w:p w:rsidR="00941D57" w:rsidRPr="00941D57" w:rsidRDefault="00D92E26" w:rsidP="00D92E26">
      <w:pPr>
        <w:pStyle w:val="FormateretHTML"/>
        <w:shd w:val="clear" w:color="auto" w:fill="FFFFFF"/>
        <w:rPr>
          <w:rFonts w:ascii="Times New Roman" w:hAnsi="Times New Roman" w:cs="Times New Roman"/>
          <w:sz w:val="24"/>
          <w:szCs w:val="24"/>
          <w:lang w:val="da-DK"/>
        </w:rPr>
      </w:pPr>
      <w:r w:rsidRPr="00941D57">
        <w:rPr>
          <w:rFonts w:ascii="Times New Roman" w:hAnsi="Times New Roman" w:cs="Times New Roman"/>
          <w:sz w:val="24"/>
          <w:szCs w:val="24"/>
          <w:lang w:val="da-DK"/>
        </w:rPr>
        <w:t xml:space="preserve">• </w:t>
      </w:r>
      <w:r w:rsidR="00941D57" w:rsidRPr="00941D57">
        <w:rPr>
          <w:rFonts w:ascii="Times New Roman" w:hAnsi="Times New Roman" w:cs="Times New Roman"/>
          <w:sz w:val="24"/>
          <w:szCs w:val="24"/>
          <w:lang w:val="da-DK"/>
        </w:rPr>
        <w:t>Trykgasflasker skal opbevares ved en passende temperatur, for høj temperatur kan få dem til at eksplodere.</w:t>
      </w:r>
    </w:p>
    <w:sectPr w:rsidR="00941D57" w:rsidRPr="00941D57" w:rsidSect="00085DB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359" w:rsidRDefault="00173359" w:rsidP="00D92E26">
      <w:r>
        <w:separator/>
      </w:r>
    </w:p>
  </w:endnote>
  <w:endnote w:type="continuationSeparator" w:id="0">
    <w:p w:rsidR="00173359" w:rsidRDefault="00173359"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DD3AFB">
        <w:pPr>
          <w:pStyle w:val="Sidefod"/>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D92E26" w:rsidRDefault="0093100A">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0B041C" w:rsidRPr="000B041C">
                                <w:rPr>
                                  <w:noProof/>
                                  <w:color w:val="C0504D" w:themeColor="accent2"/>
                                </w:rPr>
                                <w:t>1</w:t>
                              </w:r>
                              <w:r>
                                <w:rPr>
                                  <w:lang w:val="es-E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" filled="f" fillcolor="#c0504d [3205]" stroked="f" strokecolor="#4f81bd [3204]" strokeweight="2.25pt">
                  <v:path arrowok="t"/>
                  <v:textbox inset=",0,,0">
                    <w:txbxContent>
                      <w:p w:rsidR="00D92E26" w:rsidRDefault="0093100A">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0B041C" w:rsidRPr="000B041C">
                          <w:rPr>
                            <w:noProof/>
                            <w:color w:val="C0504D" w:themeColor="accent2"/>
                          </w:rPr>
                          <w:t>1</w:t>
                        </w:r>
                        <w:r>
                          <w:rPr>
                            <w:lang w:val="es-ES"/>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359" w:rsidRDefault="00173359" w:rsidP="00D92E26">
      <w:r>
        <w:separator/>
      </w:r>
    </w:p>
  </w:footnote>
  <w:footnote w:type="continuationSeparator" w:id="0">
    <w:p w:rsidR="00173359" w:rsidRDefault="00173359"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26"/>
    <w:rsid w:val="00014790"/>
    <w:rsid w:val="00085DB0"/>
    <w:rsid w:val="000B041C"/>
    <w:rsid w:val="00173359"/>
    <w:rsid w:val="001F34BF"/>
    <w:rsid w:val="00225AB2"/>
    <w:rsid w:val="003E2654"/>
    <w:rsid w:val="003F3E60"/>
    <w:rsid w:val="0043437F"/>
    <w:rsid w:val="00465B26"/>
    <w:rsid w:val="004E7BEB"/>
    <w:rsid w:val="00551E81"/>
    <w:rsid w:val="006059FC"/>
    <w:rsid w:val="007224D8"/>
    <w:rsid w:val="007561F2"/>
    <w:rsid w:val="007F15AB"/>
    <w:rsid w:val="0087747D"/>
    <w:rsid w:val="008A6F77"/>
    <w:rsid w:val="00902211"/>
    <w:rsid w:val="0093100A"/>
    <w:rsid w:val="00941D57"/>
    <w:rsid w:val="00A40BD7"/>
    <w:rsid w:val="00A632E9"/>
    <w:rsid w:val="00BF1FCB"/>
    <w:rsid w:val="00BF2300"/>
    <w:rsid w:val="00CF4A36"/>
    <w:rsid w:val="00D62697"/>
    <w:rsid w:val="00D92E26"/>
    <w:rsid w:val="00DD1C6E"/>
    <w:rsid w:val="00DD3AFB"/>
    <w:rsid w:val="00DF296C"/>
    <w:rsid w:val="00EA140A"/>
    <w:rsid w:val="00EB7E6A"/>
    <w:rsid w:val="00F23E8A"/>
    <w:rsid w:val="00F40123"/>
    <w:rsid w:val="00FE4D31"/>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F23E8A"/>
    <w:rPr>
      <w:color w:val="0000FF" w:themeColor="hyperlink"/>
      <w:u w:val="single"/>
    </w:rPr>
  </w:style>
  <w:style w:type="character" w:styleId="Ulstomtale">
    <w:name w:val="Unresolved Mention"/>
    <w:basedOn w:val="Standardskrifttypeiafsnit"/>
    <w:uiPriority w:val="99"/>
    <w:semiHidden/>
    <w:unhideWhenUsed/>
    <w:rsid w:val="00F2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5PrAybF5mJ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2259</Characters>
  <Application>Microsoft Office Word</Application>
  <DocSecurity>0</DocSecurity>
  <Lines>57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4</cp:revision>
  <dcterms:created xsi:type="dcterms:W3CDTF">2018-08-03T08:08:00Z</dcterms:created>
  <dcterms:modified xsi:type="dcterms:W3CDTF">2019-06-04T05:32:00Z</dcterms:modified>
</cp:coreProperties>
</file>