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DB" w:rsidRDefault="00F656DB" w:rsidP="00F656DB"/>
    <w:p w:rsidR="00F656DB" w:rsidRPr="000F59B4" w:rsidRDefault="00D80929" w:rsidP="00F656D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u w:val="single"/>
        </w:rPr>
        <w:t>Riesgos medioambientales</w:t>
      </w:r>
    </w:p>
    <w:p w:rsidR="00F656DB" w:rsidRPr="0033789A" w:rsidRDefault="000A5AFF" w:rsidP="00F656DB">
      <w:pPr>
        <w:rPr>
          <w:b/>
        </w:rPr>
      </w:pPr>
      <w:r>
        <w:rPr>
          <w:b/>
        </w:rPr>
        <w:t>Caso</w:t>
      </w:r>
      <w:r w:rsidR="00F656DB">
        <w:rPr>
          <w:b/>
        </w:rPr>
        <w:t xml:space="preserve">: </w:t>
      </w:r>
    </w:p>
    <w:p w:rsidR="00F656DB" w:rsidRDefault="00D80929" w:rsidP="00F656DB">
      <w:r>
        <w:t xml:space="preserve">En </w:t>
      </w:r>
      <w:r w:rsidR="000A5AFF">
        <w:t xml:space="preserve">un </w:t>
      </w:r>
      <w:r>
        <w:t xml:space="preserve"> video se presentan actuaciones en el entorno laboral </w:t>
      </w:r>
      <w:r w:rsidR="00192CF4">
        <w:t>problemáticas</w:t>
      </w:r>
      <w:r>
        <w:t xml:space="preserve"> para el medioambiente.</w:t>
      </w:r>
    </w:p>
    <w:p w:rsidR="006B01C7" w:rsidRPr="0033789A" w:rsidRDefault="006B01C7" w:rsidP="00F656DB"/>
    <w:p w:rsidR="00F656DB" w:rsidRPr="0033789A" w:rsidRDefault="00F656DB" w:rsidP="00F656DB">
      <w:pPr>
        <w:rPr>
          <w:b/>
        </w:rPr>
      </w:pPr>
      <w:r>
        <w:rPr>
          <w:b/>
        </w:rPr>
        <w:t>Instrucciones para el/la profesor/a:</w:t>
      </w:r>
    </w:p>
    <w:p w:rsidR="00F656DB" w:rsidRDefault="00F656DB" w:rsidP="00F656DB">
      <w:r>
        <w:t>El caso se basa en que los/las participantes vean un</w:t>
      </w:r>
      <w:r w:rsidR="00D80929">
        <w:t xml:space="preserve"> </w:t>
      </w:r>
      <w:r>
        <w:t xml:space="preserve"> vídeo</w:t>
      </w:r>
      <w:r w:rsidR="00D80929">
        <w:t xml:space="preserve"> en el que señalarán todas la</w:t>
      </w:r>
      <w:r>
        <w:t>s</w:t>
      </w:r>
      <w:r w:rsidR="00D80929">
        <w:t xml:space="preserve"> acciones</w:t>
      </w:r>
      <w:r>
        <w:t xml:space="preserve"> </w:t>
      </w:r>
      <w:r w:rsidR="00192CF4">
        <w:t>problemáticas</w:t>
      </w:r>
      <w:r>
        <w:t xml:space="preserve"> </w:t>
      </w:r>
      <w:r w:rsidR="00D80929">
        <w:t xml:space="preserve">para el medioambiente </w:t>
      </w:r>
      <w:r>
        <w:t xml:space="preserve"> que observen durante el vídeo. Puede</w:t>
      </w:r>
      <w:r w:rsidR="000F59B4">
        <w:t xml:space="preserve"> </w:t>
      </w:r>
      <w:r w:rsidR="00D80929">
        <w:t>que sea necesario reproducir el</w:t>
      </w:r>
      <w:r>
        <w:t xml:space="preserve"> vídeo varias veces para que los/las participantes dispongan de tiempo para tomar notas con sus observaciones.</w:t>
      </w:r>
    </w:p>
    <w:p w:rsidR="000F59B4" w:rsidRPr="0033789A" w:rsidRDefault="000F59B4" w:rsidP="00F656DB"/>
    <w:p w:rsidR="00F656DB" w:rsidRPr="00CE4FF4" w:rsidRDefault="00F656DB" w:rsidP="00F656DB">
      <w:pPr>
        <w:rPr>
          <w:b/>
        </w:rPr>
      </w:pPr>
      <w:r>
        <w:rPr>
          <w:b/>
        </w:rPr>
        <w:t>Plan de estudio:</w:t>
      </w:r>
    </w:p>
    <w:p w:rsidR="00F656DB" w:rsidRDefault="00F656DB" w:rsidP="00F656DB">
      <w:r>
        <w:t>Los/las participantes necesitan materiales para tomar notas.</w:t>
      </w:r>
    </w:p>
    <w:p w:rsidR="00E93AA7" w:rsidRPr="00CE4FF4" w:rsidRDefault="00E93AA7" w:rsidP="00F656DB"/>
    <w:p w:rsidR="00F656DB" w:rsidRDefault="00F656DB" w:rsidP="00F656DB">
      <w:r>
        <w:t>Instrucciones para los/las participantes</w:t>
      </w:r>
      <w:r w:rsidR="00C22248">
        <w:t>: Por</w:t>
      </w:r>
      <w:r>
        <w:t xml:space="preserve"> favor, tomen</w:t>
      </w:r>
      <w:r w:rsidR="000A5AFF">
        <w:t xml:space="preserve"> nota de todas las actuaciones que causen problemas medioambientales</w:t>
      </w:r>
      <w:r w:rsidR="00794BE2">
        <w:t xml:space="preserve"> que observe en </w:t>
      </w:r>
      <w:r w:rsidR="00192CF4">
        <w:t>el vídeo y las soluciones que se proponen</w:t>
      </w:r>
      <w:r>
        <w:t>.</w:t>
      </w:r>
    </w:p>
    <w:p w:rsidR="00C22248" w:rsidRDefault="00C22248" w:rsidP="00F656DB"/>
    <w:p w:rsidR="000F59B4" w:rsidRDefault="00F656DB" w:rsidP="00F656DB">
      <w:pPr>
        <w:rPr>
          <w:rStyle w:val="Hyperlink"/>
          <w:lang w:val="en-US"/>
        </w:rPr>
      </w:pPr>
      <w:r>
        <w:t>Los/las participantes ve</w:t>
      </w:r>
      <w:r w:rsidR="002F2B94">
        <w:t>n el</w:t>
      </w:r>
      <w:r>
        <w:t xml:space="preserve"> vídeo: </w:t>
      </w:r>
    </w:p>
    <w:p w:rsidR="0024758D" w:rsidRDefault="0024758D" w:rsidP="00F656DB">
      <w:bookmarkStart w:id="0" w:name="_GoBack"/>
      <w:bookmarkEnd w:id="0"/>
    </w:p>
    <w:p w:rsidR="008B0DFF" w:rsidRDefault="002F2B94" w:rsidP="00F656DB">
      <w:r>
        <w:t>Enlace al video</w:t>
      </w:r>
      <w:r w:rsidR="0024758D">
        <w:t xml:space="preserve">: </w:t>
      </w:r>
      <w:hyperlink r:id="rId7" w:history="1">
        <w:r w:rsidR="0024758D" w:rsidRPr="0024758D">
          <w:rPr>
            <w:rStyle w:val="Hyperlink"/>
            <w:lang w:val="da-DK"/>
          </w:rPr>
          <w:t>https://youtu.be/D0FFz2Wh4f0</w:t>
        </w:r>
      </w:hyperlink>
    </w:p>
    <w:p w:rsidR="000F59B4" w:rsidRPr="007B3CE7" w:rsidRDefault="000F59B4" w:rsidP="00F656DB"/>
    <w:p w:rsidR="00F656DB" w:rsidRDefault="00F656DB" w:rsidP="00F656DB"/>
    <w:p w:rsidR="00F656DB" w:rsidRDefault="00C22248" w:rsidP="00F656DB">
      <w:r>
        <w:t xml:space="preserve">Siguiendo los </w:t>
      </w:r>
      <w:r w:rsidR="00F656DB">
        <w:t xml:space="preserve"> vídeo</w:t>
      </w:r>
      <w:r>
        <w:t>s</w:t>
      </w:r>
      <w:r w:rsidR="00F656DB">
        <w:t>, los/las participantes tienen la oportunidad de hacer aportaciones (estas pueden escribirse en una pizarra).</w:t>
      </w:r>
    </w:p>
    <w:p w:rsidR="00E93AA7" w:rsidRDefault="00E93AA7" w:rsidP="00F656DB"/>
    <w:p w:rsidR="00F656DB" w:rsidRDefault="00F656DB" w:rsidP="00F656DB">
      <w:r>
        <w:t xml:space="preserve">Breve pausa: preparación para el análisis estructurado de los problemas relacionados con </w:t>
      </w:r>
      <w:r w:rsidR="000D2DA5">
        <w:t>el medioambiente.</w:t>
      </w:r>
    </w:p>
    <w:p w:rsidR="00F656DB" w:rsidRDefault="00F656DB" w:rsidP="00F656DB">
      <w:pPr>
        <w:rPr>
          <w:b/>
        </w:rPr>
      </w:pPr>
    </w:p>
    <w:p w:rsidR="0052180F" w:rsidRDefault="0052180F">
      <w:pPr>
        <w:rPr>
          <w:b/>
        </w:rPr>
      </w:pPr>
      <w:r>
        <w:rPr>
          <w:b/>
        </w:rPr>
        <w:br w:type="page"/>
      </w:r>
    </w:p>
    <w:p w:rsidR="0052180F" w:rsidRDefault="0052180F" w:rsidP="00F656DB">
      <w:pPr>
        <w:rPr>
          <w:b/>
        </w:rPr>
      </w:pPr>
    </w:p>
    <w:p w:rsidR="00F656DB" w:rsidRPr="00D678B8" w:rsidRDefault="00F656DB" w:rsidP="00F656DB">
      <w:pPr>
        <w:rPr>
          <w:b/>
        </w:rPr>
      </w:pPr>
      <w:r>
        <w:rPr>
          <w:b/>
        </w:rPr>
        <w:t>Instrucciones para el/la profesor/a:</w:t>
      </w:r>
    </w:p>
    <w:p w:rsidR="00F656DB" w:rsidRPr="005C73CE" w:rsidRDefault="00F656DB" w:rsidP="00F656DB">
      <w:r w:rsidRPr="005C73CE">
        <w:t>La lección se basa en que los/las partici</w:t>
      </w:r>
      <w:r w:rsidR="005C73CE" w:rsidRPr="005C73CE">
        <w:t xml:space="preserve">pantes vean un video </w:t>
      </w:r>
      <w:r w:rsidR="0052180F" w:rsidRPr="005C73CE">
        <w:t xml:space="preserve">para tratar de identificar los problemas </w:t>
      </w:r>
      <w:r w:rsidR="002F2B94" w:rsidRPr="005C73CE">
        <w:t>medi</w:t>
      </w:r>
      <w:r w:rsidR="005C73CE" w:rsidRPr="005C73CE">
        <w:t>o</w:t>
      </w:r>
      <w:r w:rsidR="002F2B94" w:rsidRPr="005C73CE">
        <w:t>ambientales</w:t>
      </w:r>
      <w:r w:rsidR="0052180F" w:rsidRPr="005C73CE">
        <w:t xml:space="preserve"> que pueden causar las diferentes situaciones presentadas. Una vez visto </w:t>
      </w:r>
      <w:r w:rsidR="002F2B94" w:rsidRPr="005C73CE">
        <w:t>el</w:t>
      </w:r>
      <w:r w:rsidR="0052180F" w:rsidRPr="005C73CE">
        <w:t xml:space="preserve"> video se revisarán las respuestas dadas y, mientras se visualiza el video por segunda vez,  el profesor comentará con </w:t>
      </w:r>
      <w:r w:rsidR="005C73CE" w:rsidRPr="005C73CE">
        <w:t>los/las estudiantes</w:t>
      </w:r>
      <w:r w:rsidR="0052180F" w:rsidRPr="005C73CE">
        <w:t xml:space="preserve"> cada una de las situaciones</w:t>
      </w:r>
      <w:r w:rsidR="00C22248" w:rsidRPr="005C73CE">
        <w:t>,</w:t>
      </w:r>
      <w:r w:rsidR="0052180F" w:rsidRPr="005C73CE">
        <w:t xml:space="preserve"> pausando el video en ellas</w:t>
      </w:r>
      <w:r w:rsidR="00C22248" w:rsidRPr="005C73CE">
        <w:t xml:space="preserve"> si fuese necesario</w:t>
      </w:r>
      <w:r w:rsidR="0052180F" w:rsidRPr="005C73CE">
        <w:t xml:space="preserve">, indicando en qué consiste el problema y </w:t>
      </w:r>
      <w:r w:rsidR="00C22248" w:rsidRPr="005C73CE">
        <w:t>cuál</w:t>
      </w:r>
      <w:r w:rsidR="0052180F" w:rsidRPr="005C73CE">
        <w:t xml:space="preserve"> </w:t>
      </w:r>
      <w:r w:rsidR="005C73CE" w:rsidRPr="005C73CE">
        <w:t>es la</w:t>
      </w:r>
      <w:r w:rsidR="0052180F" w:rsidRPr="005C73CE">
        <w:t xml:space="preserve"> solución al mismo</w:t>
      </w:r>
      <w:r w:rsidRPr="005C73CE">
        <w:t>. ¿Eran los mismos problemas que habían identificado los/las estudiantes en</w:t>
      </w:r>
      <w:r w:rsidR="0052180F" w:rsidRPr="005C73CE">
        <w:t xml:space="preserve"> la primera visualización del</w:t>
      </w:r>
      <w:r w:rsidRPr="005C73CE">
        <w:t xml:space="preserve"> vídeo?</w:t>
      </w:r>
    </w:p>
    <w:p w:rsidR="00F656DB" w:rsidRPr="008210CB" w:rsidRDefault="0052180F" w:rsidP="00F656DB">
      <w:r>
        <w:t xml:space="preserve"> </w:t>
      </w:r>
    </w:p>
    <w:p w:rsidR="00F656DB" w:rsidRPr="008210CB" w:rsidRDefault="00F656DB" w:rsidP="00F656DB">
      <w:r>
        <w:t xml:space="preserve">Los problemas </w:t>
      </w:r>
      <w:r w:rsidR="002F2B94">
        <w:t>medioambientales</w:t>
      </w:r>
      <w:r w:rsidR="0052180F">
        <w:t xml:space="preserve"> </w:t>
      </w:r>
      <w:r>
        <w:t xml:space="preserve"> mostrados en el vídeo</w:t>
      </w:r>
      <w:r w:rsidR="002F2B94">
        <w:t xml:space="preserve"> </w:t>
      </w:r>
      <w:r>
        <w:t>son:</w:t>
      </w:r>
    </w:p>
    <w:p w:rsidR="00F656DB" w:rsidRPr="005C73CE" w:rsidRDefault="005C73CE" w:rsidP="00F656DB">
      <w:pPr>
        <w:pStyle w:val="Cuadrculamedia1-nfasis21"/>
        <w:numPr>
          <w:ilvl w:val="0"/>
          <w:numId w:val="18"/>
        </w:numPr>
        <w:spacing w:after="160" w:line="259" w:lineRule="auto"/>
      </w:pPr>
      <w:r>
        <w:t>Se encienden todas las luces del taller, cuando sólo es necesaria la iluminación de la parte en la que se vaya a trabajar. Hay que evitar  el consumo innecesario de energía eléctrica</w:t>
      </w:r>
      <w:r w:rsidR="00AD2759">
        <w:t xml:space="preserve"> ya que su generación es una de las causas de contaminación ambiental más importantes.</w:t>
      </w:r>
    </w:p>
    <w:p w:rsidR="002F2B94" w:rsidRDefault="00AD2759" w:rsidP="00F656DB">
      <w:pPr>
        <w:pStyle w:val="Cuadrculamedia1-nfasis21"/>
        <w:numPr>
          <w:ilvl w:val="0"/>
          <w:numId w:val="18"/>
        </w:numPr>
        <w:spacing w:after="160" w:line="259" w:lineRule="auto"/>
      </w:pPr>
      <w:r>
        <w:t xml:space="preserve">Hay que retirar los residuos eléctricos de manera adecuada, </w:t>
      </w:r>
      <w:r w:rsidR="00192CF4">
        <w:t>separándolos de</w:t>
      </w:r>
      <w:r>
        <w:t xml:space="preserve"> </w:t>
      </w:r>
      <w:r w:rsidR="00192CF4">
        <w:t>otro tipo</w:t>
      </w:r>
      <w:r>
        <w:t xml:space="preserve"> de residuos. En este caso se tiran los cables eléctricos </w:t>
      </w:r>
      <w:r w:rsidR="00192CF4">
        <w:t xml:space="preserve">sobrantes </w:t>
      </w:r>
      <w:r>
        <w:t xml:space="preserve">al </w:t>
      </w:r>
      <w:r w:rsidR="00192CF4">
        <w:t>depósito</w:t>
      </w:r>
      <w:r>
        <w:t xml:space="preserve"> de restos de viruta metálica, cuando debe haber un </w:t>
      </w:r>
      <w:r w:rsidR="00192CF4">
        <w:t>depósito</w:t>
      </w:r>
      <w:r>
        <w:t xml:space="preserve"> </w:t>
      </w:r>
      <w:r w:rsidR="00192CF4">
        <w:t>específico</w:t>
      </w:r>
      <w:r>
        <w:t xml:space="preserve"> para retirar los cables inservibles que no se puedan reutilizar. </w:t>
      </w:r>
    </w:p>
    <w:p w:rsidR="00FC4820" w:rsidRDefault="00AD2759" w:rsidP="00FC4820">
      <w:pPr>
        <w:pStyle w:val="Cuadrculamedia1-nfasis21"/>
        <w:numPr>
          <w:ilvl w:val="0"/>
          <w:numId w:val="18"/>
        </w:numPr>
        <w:spacing w:after="160" w:line="259" w:lineRule="auto"/>
      </w:pPr>
      <w:r>
        <w:t>Hay que proteger los ojos</w:t>
      </w:r>
      <w:r w:rsidR="00AB051B">
        <w:t xml:space="preserve"> con gafas de protección </w:t>
      </w:r>
      <w:r>
        <w:t xml:space="preserve"> </w:t>
      </w:r>
      <w:r w:rsidR="00AB051B">
        <w:t xml:space="preserve">para evitar los daños ocasionados </w:t>
      </w:r>
      <w:r>
        <w:t xml:space="preserve">en ambientes en los que puede haber </w:t>
      </w:r>
      <w:r w:rsidR="00AB051B">
        <w:t>gases o líquidos pulverizados en suspensión.</w:t>
      </w:r>
    </w:p>
    <w:p w:rsidR="00AB051B" w:rsidRDefault="00AB051B" w:rsidP="00FC4820">
      <w:pPr>
        <w:pStyle w:val="Cuadrculamedia1-nfasis21"/>
        <w:numPr>
          <w:ilvl w:val="0"/>
          <w:numId w:val="18"/>
        </w:numPr>
        <w:spacing w:after="160" w:line="259" w:lineRule="auto"/>
      </w:pPr>
      <w:r>
        <w:t xml:space="preserve">Los residuos líquidos (aceites lubricantes…) deben retirarse de manera adecuada, nunca vertiéndolos directamente a la red de agua potable o la de aguas residuales. Las empresas deben establecer un protocolo de retirada de este tipo de </w:t>
      </w:r>
      <w:r w:rsidR="00192CF4">
        <w:t>residuos</w:t>
      </w:r>
      <w:r>
        <w:t>.</w:t>
      </w:r>
    </w:p>
    <w:p w:rsidR="00AB051B" w:rsidRDefault="00AB051B" w:rsidP="00FC4820">
      <w:pPr>
        <w:pStyle w:val="Cuadrculamedia1-nfasis21"/>
        <w:numPr>
          <w:ilvl w:val="0"/>
          <w:numId w:val="18"/>
        </w:numPr>
        <w:spacing w:after="160" w:line="259" w:lineRule="auto"/>
      </w:pPr>
      <w:r>
        <w:t>Hay que utilizar la cantidad de recursos</w:t>
      </w:r>
      <w:r w:rsidR="00E31FF5">
        <w:t xml:space="preserve"> materiales </w:t>
      </w:r>
      <w:r w:rsidR="00192CF4">
        <w:t xml:space="preserve"> adecuada</w:t>
      </w:r>
      <w:r>
        <w:t xml:space="preserve"> en cada momento</w:t>
      </w:r>
      <w:r w:rsidR="00192CF4">
        <w:t>. E</w:t>
      </w:r>
      <w:r>
        <w:t>l uso de una cantidad excesiva de recursos</w:t>
      </w:r>
      <w:r w:rsidR="00E31FF5">
        <w:t xml:space="preserve"> materiales</w:t>
      </w:r>
      <w:r>
        <w:t xml:space="preserve"> (en este caso cable eléctrico)</w:t>
      </w:r>
      <w:r w:rsidR="00E31FF5">
        <w:t xml:space="preserve"> contribuye al aumento de la generación de residuos y del consumo energético.</w:t>
      </w:r>
    </w:p>
    <w:p w:rsidR="00E31FF5" w:rsidRDefault="00E31FF5" w:rsidP="00FC4820">
      <w:pPr>
        <w:pStyle w:val="Cuadrculamedia1-nfasis21"/>
        <w:numPr>
          <w:ilvl w:val="0"/>
          <w:numId w:val="18"/>
        </w:numPr>
        <w:spacing w:after="160" w:line="259" w:lineRule="auto"/>
      </w:pPr>
      <w:r>
        <w:t xml:space="preserve">Las lámparas fluorescentes contienen residuos químicos peligrosos que deben ser tratados de manera </w:t>
      </w:r>
      <w:r w:rsidR="00192CF4">
        <w:t>específica</w:t>
      </w:r>
      <w:r>
        <w:t>, por lo que no deberían retirarse junto con otros residuos eléctricos. Las empresas deben establecer protocolos de retirada para este tipo de materiales y contar con los espacios adecuados para su almacenaje.</w:t>
      </w:r>
    </w:p>
    <w:p w:rsidR="00AB051B" w:rsidRPr="00E62658" w:rsidRDefault="00AB051B" w:rsidP="00AB051B">
      <w:pPr>
        <w:pStyle w:val="Cuadrculamedia1-nfasis21"/>
        <w:spacing w:after="160" w:line="259" w:lineRule="auto"/>
      </w:pPr>
    </w:p>
    <w:p w:rsidR="00F656DB" w:rsidRPr="002036C4" w:rsidRDefault="00F656DB" w:rsidP="00B1203A">
      <w:r>
        <w:t xml:space="preserve">El/la profesor/a puede decidir incluir </w:t>
      </w:r>
      <w:r w:rsidR="002F2B94">
        <w:t xml:space="preserve">otros </w:t>
      </w:r>
      <w:r>
        <w:t>ejemplos</w:t>
      </w:r>
      <w:r w:rsidR="002F2B94">
        <w:t xml:space="preserve"> </w:t>
      </w:r>
      <w:r>
        <w:t xml:space="preserve"> que pueda</w:t>
      </w:r>
      <w:r w:rsidR="002F2B94">
        <w:t>n</w:t>
      </w:r>
      <w:r>
        <w:t xml:space="preserve"> respaldar los objetivos de la lección.</w:t>
      </w:r>
    </w:p>
    <w:sectPr w:rsidR="00F656DB" w:rsidRPr="002036C4" w:rsidSect="00F656DB">
      <w:headerReference w:type="even" r:id="rId8"/>
      <w:headerReference w:type="default" r:id="rId9"/>
      <w:footerReference w:type="default" r:id="rId10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90" w:rsidRDefault="004C4290">
      <w:r>
        <w:separator/>
      </w:r>
    </w:p>
  </w:endnote>
  <w:endnote w:type="continuationSeparator" w:id="0">
    <w:p w:rsidR="004C4290" w:rsidRDefault="004C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DB" w:rsidRDefault="00F656DB" w:rsidP="00F656DB">
    <w:pPr>
      <w:pStyle w:val="Sidefod"/>
    </w:pPr>
  </w:p>
  <w:p w:rsidR="00F656DB" w:rsidRPr="00586666" w:rsidRDefault="00F656DB" w:rsidP="00F656DB">
    <w:pPr>
      <w:pStyle w:val="Sidefod"/>
    </w:pPr>
    <w:r>
      <w:t>Safety4El KA202-2016-016</w:t>
    </w:r>
    <w:r>
      <w:tab/>
    </w:r>
    <w:r>
      <w:tab/>
      <w:t xml:space="preserve">Page </w:t>
    </w:r>
    <w:r w:rsidR="00644A73">
      <w:fldChar w:fldCharType="begin"/>
    </w:r>
    <w:r>
      <w:instrText xml:space="preserve"> PAGE </w:instrText>
    </w:r>
    <w:r w:rsidR="00644A73">
      <w:fldChar w:fldCharType="separate"/>
    </w:r>
    <w:r w:rsidR="000D2DA5">
      <w:rPr>
        <w:noProof/>
      </w:rPr>
      <w:t>2</w:t>
    </w:r>
    <w:r w:rsidR="00644A73">
      <w:fldChar w:fldCharType="end"/>
    </w:r>
    <w:r>
      <w:t xml:space="preserve"> of </w:t>
    </w:r>
    <w:r w:rsidR="00644A73">
      <w:fldChar w:fldCharType="begin"/>
    </w:r>
    <w:r>
      <w:instrText xml:space="preserve"> NUMPAGES </w:instrText>
    </w:r>
    <w:r w:rsidR="00644A73">
      <w:fldChar w:fldCharType="separate"/>
    </w:r>
    <w:r w:rsidR="000D2DA5">
      <w:rPr>
        <w:noProof/>
      </w:rPr>
      <w:t>2</w:t>
    </w:r>
    <w:r w:rsidR="00644A73">
      <w:fldChar w:fldCharType="end"/>
    </w:r>
  </w:p>
  <w:p w:rsidR="00F656DB" w:rsidRPr="00991AAC" w:rsidRDefault="00F656DB" w:rsidP="00F656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90" w:rsidRDefault="004C4290">
      <w:r>
        <w:separator/>
      </w:r>
    </w:p>
  </w:footnote>
  <w:footnote w:type="continuationSeparator" w:id="0">
    <w:p w:rsidR="004C4290" w:rsidRDefault="004C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DB" w:rsidRDefault="00B97551">
    <w:pPr>
      <w:pStyle w:val="Sidehoved"/>
    </w:pPr>
    <w:r>
      <w:rPr>
        <w:noProof/>
        <w:lang w:eastAsia="zh-TW"/>
      </w:rPr>
      <w:drawing>
        <wp:inline distT="0" distB="0" distL="0" distR="0">
          <wp:extent cx="1685290" cy="594995"/>
          <wp:effectExtent l="19050" t="0" r="0" b="0"/>
          <wp:docPr id="1" name="Imagen 1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DB" w:rsidRDefault="00B97551" w:rsidP="00F656DB">
    <w:pPr>
      <w:pStyle w:val="Sidehoved"/>
      <w:jc w:val="both"/>
    </w:pPr>
    <w:r>
      <w:rPr>
        <w:noProof/>
        <w:lang w:eastAsia="zh-TW"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56DB">
      <w:tab/>
    </w:r>
    <w:r w:rsidR="00F656DB">
      <w:tab/>
      <w:t xml:space="preserve">     </w:t>
    </w:r>
    <w:r>
      <w:rPr>
        <w:noProof/>
        <w:lang w:eastAsia="zh-TW"/>
      </w:rPr>
      <w:drawing>
        <wp:inline distT="0" distB="0" distL="0" distR="0">
          <wp:extent cx="1344295" cy="782320"/>
          <wp:effectExtent l="19050" t="0" r="0" b="0"/>
          <wp:docPr id="3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56DB" w:rsidRDefault="006B01C7" w:rsidP="006B01C7">
    <w:pPr>
      <w:jc w:val="both"/>
    </w:pPr>
    <w:r>
      <w:t>El apoyo de la Comisión Europea para la producción de esta publicación no constituye el respaldo de los contenidos de esta, la publicación solo refleja las opiniones del autor, y la Comisión no se hace responsable de ningún uso que se pueda hacer de la información contenida en ella.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86425E4"/>
    <w:multiLevelType w:val="hybridMultilevel"/>
    <w:tmpl w:val="B1440D56"/>
    <w:lvl w:ilvl="0" w:tplc="131A4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49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9A24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6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EC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AA8B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2D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C1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FA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2261"/>
    <w:multiLevelType w:val="hybridMultilevel"/>
    <w:tmpl w:val="34D8D34E"/>
    <w:lvl w:ilvl="0" w:tplc="61DE1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08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86E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2C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84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4A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43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8F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F69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6ED3"/>
    <w:multiLevelType w:val="hybridMultilevel"/>
    <w:tmpl w:val="A93A8970"/>
    <w:lvl w:ilvl="0" w:tplc="B364A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A1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C2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CA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89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62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A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E3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24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794"/>
    <w:multiLevelType w:val="hybridMultilevel"/>
    <w:tmpl w:val="AC8ACDB2"/>
    <w:lvl w:ilvl="0" w:tplc="B4B86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7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5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E5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A0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40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6B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C7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60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40A64"/>
    <w:multiLevelType w:val="hybridMultilevel"/>
    <w:tmpl w:val="7D86FCEC"/>
    <w:lvl w:ilvl="0" w:tplc="6B0AD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E1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960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0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25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C64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5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C4D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53659A"/>
    <w:multiLevelType w:val="hybridMultilevel"/>
    <w:tmpl w:val="E2046F84"/>
    <w:lvl w:ilvl="0" w:tplc="34FC1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2C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0E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49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69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0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8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AD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5D5799B"/>
    <w:multiLevelType w:val="hybridMultilevel"/>
    <w:tmpl w:val="188ADE68"/>
    <w:lvl w:ilvl="0" w:tplc="1DA6B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C3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23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86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A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A5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E9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08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CA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30210"/>
    <w:multiLevelType w:val="hybridMultilevel"/>
    <w:tmpl w:val="93D000D4"/>
    <w:lvl w:ilvl="0" w:tplc="17AC7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C0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0A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21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F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20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CD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9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E2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4272E50"/>
    <w:multiLevelType w:val="hybridMultilevel"/>
    <w:tmpl w:val="0CAC613E"/>
    <w:lvl w:ilvl="0" w:tplc="A8B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6A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A0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2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0A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8C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3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CD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7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2E70"/>
    <w:multiLevelType w:val="hybridMultilevel"/>
    <w:tmpl w:val="DE86451E"/>
    <w:lvl w:ilvl="0" w:tplc="FC34010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9AD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A3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82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0D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EE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6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B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6C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41785"/>
    <w:multiLevelType w:val="hybridMultilevel"/>
    <w:tmpl w:val="1EAE443E"/>
    <w:lvl w:ilvl="0" w:tplc="A91C1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4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2A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0D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AE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87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46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CC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87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556BB"/>
    <w:multiLevelType w:val="hybridMultilevel"/>
    <w:tmpl w:val="82207A1E"/>
    <w:lvl w:ilvl="0" w:tplc="1FF0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6B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E8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C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87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83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E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0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03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17"/>
  </w:num>
  <w:num w:numId="14">
    <w:abstractNumId w:val="4"/>
  </w:num>
  <w:num w:numId="15">
    <w:abstractNumId w:val="10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912"/>
    <w:rsid w:val="000A5AFF"/>
    <w:rsid w:val="000D2DA5"/>
    <w:rsid w:val="000F59B4"/>
    <w:rsid w:val="001072A8"/>
    <w:rsid w:val="00133292"/>
    <w:rsid w:val="00192CF4"/>
    <w:rsid w:val="0024758D"/>
    <w:rsid w:val="00253EA6"/>
    <w:rsid w:val="002F2B94"/>
    <w:rsid w:val="003C7F06"/>
    <w:rsid w:val="003C7F92"/>
    <w:rsid w:val="004C4290"/>
    <w:rsid w:val="004E7A78"/>
    <w:rsid w:val="0050593C"/>
    <w:rsid w:val="0052180F"/>
    <w:rsid w:val="0059524B"/>
    <w:rsid w:val="005C73CE"/>
    <w:rsid w:val="00642700"/>
    <w:rsid w:val="00644A73"/>
    <w:rsid w:val="006B01C7"/>
    <w:rsid w:val="006E7D67"/>
    <w:rsid w:val="0073543B"/>
    <w:rsid w:val="00794BE2"/>
    <w:rsid w:val="007B56B9"/>
    <w:rsid w:val="007C6526"/>
    <w:rsid w:val="00830E82"/>
    <w:rsid w:val="008B0DFF"/>
    <w:rsid w:val="008C29EE"/>
    <w:rsid w:val="00913763"/>
    <w:rsid w:val="0095263E"/>
    <w:rsid w:val="009956EB"/>
    <w:rsid w:val="009A7912"/>
    <w:rsid w:val="00AB051B"/>
    <w:rsid w:val="00AD2759"/>
    <w:rsid w:val="00B1203A"/>
    <w:rsid w:val="00B97551"/>
    <w:rsid w:val="00C06D15"/>
    <w:rsid w:val="00C22248"/>
    <w:rsid w:val="00C24071"/>
    <w:rsid w:val="00D63409"/>
    <w:rsid w:val="00D80929"/>
    <w:rsid w:val="00E31FF5"/>
    <w:rsid w:val="00E93AA7"/>
    <w:rsid w:val="00F656DB"/>
    <w:rsid w:val="00FC4820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09E2C5"/>
  <w15:docId w15:val="{603B785D-B5F4-E944-8106-233C0303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CE7"/>
    <w:rPr>
      <w:sz w:val="24"/>
      <w:szCs w:val="24"/>
      <w:lang w:eastAsia="es-E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</w:rPr>
  </w:style>
  <w:style w:type="character" w:styleId="Hyperlink">
    <w:name w:val="Hyperlink"/>
    <w:uiPriority w:val="99"/>
    <w:rsid w:val="00BB2FC9"/>
    <w:rPr>
      <w:color w:val="0000FF"/>
      <w:u w:val="single"/>
      <w:lang w:val="es-ES" w:eastAsia="es-ES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  <w:lang w:val="es-ES" w:eastAsia="es-ES"/>
    </w:rPr>
  </w:style>
  <w:style w:type="character" w:customStyle="1" w:styleId="rwrro">
    <w:name w:val="rwrro"/>
    <w:rsid w:val="008009D8"/>
    <w:rPr>
      <w:color w:val="3F52B8"/>
      <w:u w:val="none"/>
      <w:effect w:val="none"/>
      <w:lang w:val="es-ES" w:eastAsia="es-ES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s-ES" w:eastAsia="es-ES"/>
    </w:rPr>
  </w:style>
  <w:style w:type="character" w:styleId="BesgtLink">
    <w:name w:val="FollowedHyperlink"/>
    <w:basedOn w:val="Standardskrifttypeiafsnit"/>
    <w:rsid w:val="00FC4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D0FFz2Wh4f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 for Brussels workshop</vt:lpstr>
      <vt:lpstr>Agenda for Brussels workshop</vt:lpstr>
    </vt:vector>
  </TitlesOfParts>
  <Company>Syddansk Erhvervsskole</Company>
  <LinksUpToDate>false</LinksUpToDate>
  <CharactersWithSpaces>3453</CharactersWithSpaces>
  <SharedDoc>false</SharedDoc>
  <HLinks>
    <vt:vector size="30" baseType="variant"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https://youtu.be/63AUhUJSigs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https://youtu.be/Y61DwvwMHiQ</vt:lpwstr>
      </vt:variant>
      <vt:variant>
        <vt:lpwstr/>
      </vt:variant>
      <vt:variant>
        <vt:i4>7077888</vt:i4>
      </vt:variant>
      <vt:variant>
        <vt:i4>4898</vt:i4>
      </vt:variant>
      <vt:variant>
        <vt:i4>1027</vt:i4>
      </vt:variant>
      <vt:variant>
        <vt:i4>1</vt:i4>
      </vt:variant>
      <vt:variant>
        <vt:lpwstr>LLL</vt:lpwstr>
      </vt:variant>
      <vt:variant>
        <vt:lpwstr/>
      </vt:variant>
      <vt:variant>
        <vt:i4>917627</vt:i4>
      </vt:variant>
      <vt:variant>
        <vt:i4>4901</vt:i4>
      </vt:variant>
      <vt:variant>
        <vt:i4>1025</vt:i4>
      </vt:variant>
      <vt:variant>
        <vt:i4>1</vt:i4>
      </vt:variant>
      <vt:variant>
        <vt:lpwstr>eu_flag_co_funded_pos_%5Brgb%5D_right</vt:lpwstr>
      </vt:variant>
      <vt:variant>
        <vt:lpwstr/>
      </vt:variant>
      <vt:variant>
        <vt:i4>4194399</vt:i4>
      </vt:variant>
      <vt:variant>
        <vt:i4>4909</vt:i4>
      </vt:variant>
      <vt:variant>
        <vt:i4>1026</vt:i4>
      </vt:variant>
      <vt:variant>
        <vt:i4>1</vt:i4>
      </vt:variant>
      <vt:variant>
        <vt:lpwstr>logo4el-farve_500px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19</cp:revision>
  <cp:lastPrinted>2016-09-30T06:43:00Z</cp:lastPrinted>
  <dcterms:created xsi:type="dcterms:W3CDTF">2018-03-05T08:07:00Z</dcterms:created>
  <dcterms:modified xsi:type="dcterms:W3CDTF">2018-06-19T06:51:00Z</dcterms:modified>
</cp:coreProperties>
</file>