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B64" w:rsidRDefault="00516B64" w:rsidP="00516B64">
      <w:pPr>
        <w:rPr>
          <w:lang w:val="en-GB"/>
        </w:rPr>
      </w:pPr>
      <w:r>
        <w:rPr>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p w:rsidR="00516B64" w:rsidRDefault="00516B64" w:rsidP="00516B64">
      <w:pPr>
        <w:rPr>
          <w:lang w:val="en-GB"/>
        </w:rPr>
      </w:pPr>
    </w:p>
    <w:p w:rsidR="009A55D3" w:rsidRPr="009A55D3" w:rsidRDefault="009A55D3" w:rsidP="009A55D3">
      <w:pPr>
        <w:spacing w:before="100" w:beforeAutospacing="1" w:after="100" w:afterAutospacing="1"/>
        <w:jc w:val="center"/>
        <w:rPr>
          <w:b/>
          <w:sz w:val="32"/>
          <w:szCs w:val="27"/>
        </w:rPr>
      </w:pPr>
      <w:bookmarkStart w:id="0" w:name="_GoBack"/>
      <w:bookmarkEnd w:id="0"/>
      <w:r w:rsidRPr="009A55D3">
        <w:rPr>
          <w:b/>
          <w:sz w:val="32"/>
          <w:szCs w:val="27"/>
        </w:rPr>
        <w:t>Peligros especiales asociados al lugar de trabajo</w:t>
      </w:r>
    </w:p>
    <w:p w:rsidR="00516B64" w:rsidRPr="009A55D3" w:rsidRDefault="009A55D3" w:rsidP="00516B64">
      <w:pPr>
        <w:rPr>
          <w:b/>
          <w:lang w:val="es-ES"/>
        </w:rPr>
      </w:pPr>
      <w:r w:rsidRPr="009A55D3">
        <w:rPr>
          <w:b/>
          <w:lang w:val="es-ES"/>
        </w:rPr>
        <w:t>Caso</w:t>
      </w:r>
      <w:r w:rsidR="00516B64" w:rsidRPr="009A55D3">
        <w:rPr>
          <w:b/>
          <w:lang w:val="es-ES"/>
        </w:rPr>
        <w:t xml:space="preserve">: </w:t>
      </w:r>
    </w:p>
    <w:p w:rsidR="009A55D3" w:rsidRPr="002D45C7" w:rsidRDefault="009A55D3" w:rsidP="009A55D3">
      <w:pPr>
        <w:spacing w:before="100" w:beforeAutospacing="1" w:after="100" w:afterAutospacing="1"/>
      </w:pPr>
      <w:r w:rsidRPr="002D45C7">
        <w:t xml:space="preserve">La historia </w:t>
      </w:r>
      <w:r>
        <w:t>muestra</w:t>
      </w:r>
      <w:r w:rsidRPr="002D45C7">
        <w:t xml:space="preserve"> los peligros que un trabajador puede encontrar en el </w:t>
      </w:r>
      <w:r>
        <w:t>lugar de trabajo</w:t>
      </w:r>
      <w:r w:rsidRPr="002D45C7">
        <w:t xml:space="preserve">. Se muestran </w:t>
      </w:r>
      <w:r>
        <w:t>tanto prácticas</w:t>
      </w:r>
      <w:r w:rsidRPr="002D45C7">
        <w:t xml:space="preserve"> </w:t>
      </w:r>
      <w:r>
        <w:t>apropiadas como inapropiadas</w:t>
      </w:r>
      <w:r w:rsidRPr="002D45C7">
        <w:t xml:space="preserve">. El objetivo es que los usuarios </w:t>
      </w:r>
      <w:r>
        <w:t>sean capaces de definir</w:t>
      </w:r>
      <w:r w:rsidRPr="002D45C7">
        <w:t xml:space="preserve"> </w:t>
      </w:r>
      <w:r>
        <w:t xml:space="preserve">qué es lo correcto </w:t>
      </w:r>
      <w:r w:rsidRPr="002D45C7">
        <w:t xml:space="preserve">y </w:t>
      </w:r>
      <w:r>
        <w:t>qué</w:t>
      </w:r>
      <w:r w:rsidRPr="002D45C7">
        <w:t xml:space="preserve"> se debe evitar en </w:t>
      </w:r>
      <w:r>
        <w:t>el</w:t>
      </w:r>
      <w:r w:rsidRPr="002D45C7">
        <w:t xml:space="preserve"> trabajo para </w:t>
      </w:r>
      <w:r>
        <w:t>poder mantener</w:t>
      </w:r>
      <w:r w:rsidRPr="002D45C7">
        <w:t xml:space="preserve"> </w:t>
      </w:r>
      <w:r>
        <w:t>la seguridad</w:t>
      </w:r>
      <w:r w:rsidRPr="002D45C7">
        <w:t xml:space="preserve"> y </w:t>
      </w:r>
      <w:r>
        <w:t>poder evitar</w:t>
      </w:r>
      <w:r w:rsidRPr="002D45C7">
        <w:t xml:space="preserve"> cualquier peligro que pueda influir d</w:t>
      </w:r>
      <w:r>
        <w:t>e alguna manera en su salud y/</w:t>
      </w:r>
      <w:r w:rsidRPr="002D45C7">
        <w:t>o seguridad.</w:t>
      </w:r>
    </w:p>
    <w:p w:rsidR="00516B64" w:rsidRPr="009A55D3" w:rsidRDefault="00516B64" w:rsidP="00516B64">
      <w:pPr>
        <w:rPr>
          <w:color w:val="111111"/>
          <w:shd w:val="clear" w:color="auto" w:fill="FFFFFF"/>
        </w:rPr>
      </w:pPr>
    </w:p>
    <w:p w:rsidR="00516B64" w:rsidRDefault="009A55D3" w:rsidP="00516B64">
      <w:pPr>
        <w:rPr>
          <w:lang w:val="en-GB"/>
        </w:rPr>
      </w:pPr>
      <w:r>
        <w:rPr>
          <w:lang w:val="en-GB"/>
        </w:rPr>
        <w:t>Vídeo</w:t>
      </w:r>
      <w:r w:rsidR="00516B64">
        <w:rPr>
          <w:lang w:val="en-GB"/>
        </w:rPr>
        <w:t>:</w:t>
      </w:r>
    </w:p>
    <w:p w:rsidR="00516B64" w:rsidRDefault="008F7876" w:rsidP="00516B64">
      <w:pPr>
        <w:rPr>
          <w:lang w:val="en-GB"/>
        </w:rPr>
      </w:pPr>
      <w:hyperlink r:id="rId7" w:history="1">
        <w:r w:rsidR="00516B64" w:rsidRPr="009D0F97">
          <w:rPr>
            <w:rStyle w:val="Hipervnculo"/>
            <w:lang w:val="en-GB"/>
          </w:rPr>
          <w:t>https://www.youtube.com/watch?v=TGaClfbWfU4</w:t>
        </w:r>
      </w:hyperlink>
    </w:p>
    <w:p w:rsidR="00516B64" w:rsidRDefault="00516B64" w:rsidP="00516B64">
      <w:pPr>
        <w:rPr>
          <w:lang w:val="en-GB"/>
        </w:rPr>
      </w:pPr>
    </w:p>
    <w:p w:rsidR="009A55D3" w:rsidRPr="0033789A" w:rsidRDefault="009A55D3" w:rsidP="009A55D3">
      <w:pPr>
        <w:rPr>
          <w:b/>
        </w:rPr>
      </w:pPr>
      <w:r>
        <w:rPr>
          <w:b/>
          <w:bCs/>
          <w:bdr w:val="nil"/>
          <w:lang w:val="es-ES"/>
        </w:rPr>
        <w:t>Instrucciones para el profesor:</w:t>
      </w:r>
    </w:p>
    <w:p w:rsidR="00516B64" w:rsidRPr="009A55D3" w:rsidRDefault="009A55D3" w:rsidP="009A55D3">
      <w:pPr>
        <w:rPr>
          <w:lang w:val="es-ES"/>
        </w:rPr>
      </w:pPr>
      <w:r>
        <w:rPr>
          <w:bdr w:val="nil"/>
          <w:lang w:val="es-ES"/>
        </w:rPr>
        <w:t>El caso se basa en la visualización de un vídeo donde los participantes deberán señalar las cuestiones relativas al ambiente de trabajo que observen. Puede que sea necesario repetir el vídeo para permitir a los participantes tomar notas de sus observaciones</w:t>
      </w:r>
      <w:r w:rsidR="00516B64" w:rsidRPr="009A55D3">
        <w:rPr>
          <w:lang w:val="es-ES"/>
        </w:rPr>
        <w:t>.</w:t>
      </w:r>
    </w:p>
    <w:p w:rsidR="00516B64" w:rsidRPr="009A55D3" w:rsidRDefault="00516B64" w:rsidP="00516B64">
      <w:pPr>
        <w:rPr>
          <w:lang w:val="es-ES"/>
        </w:rPr>
      </w:pPr>
    </w:p>
    <w:p w:rsidR="00516B64" w:rsidRPr="009A55D3" w:rsidRDefault="009A55D3" w:rsidP="00516B64">
      <w:pPr>
        <w:rPr>
          <w:b/>
          <w:lang w:val="es-ES"/>
        </w:rPr>
      </w:pPr>
      <w:r w:rsidRPr="009A55D3">
        <w:rPr>
          <w:b/>
          <w:lang w:val="es-ES"/>
        </w:rPr>
        <w:t>Unidad didáctica</w:t>
      </w:r>
    </w:p>
    <w:p w:rsidR="009A55D3" w:rsidRPr="00CE4FF4" w:rsidRDefault="009A55D3" w:rsidP="009A55D3">
      <w:r>
        <w:rPr>
          <w:bdr w:val="nil"/>
          <w:lang w:val="es-ES"/>
        </w:rPr>
        <w:t>Material de apoyo: Los participantes necesitan materiales para la toma de notas</w:t>
      </w:r>
    </w:p>
    <w:p w:rsidR="009A55D3" w:rsidRDefault="009A55D3" w:rsidP="009A55D3">
      <w:pPr>
        <w:rPr>
          <w:bdr w:val="nil"/>
          <w:lang w:val="es-ES"/>
        </w:rPr>
      </w:pPr>
    </w:p>
    <w:p w:rsidR="009A55D3" w:rsidRDefault="009A55D3" w:rsidP="009A55D3">
      <w:r>
        <w:rPr>
          <w:bdr w:val="nil"/>
          <w:lang w:val="es-ES"/>
        </w:rPr>
        <w:t>Instrucciones para los participantes: Por favor, toma notas sobre todos los aspectos de seguridad y ambiente de trabajo relacionados con el trabajo en altura que observes durante la visualización del vídeo.</w:t>
      </w:r>
    </w:p>
    <w:p w:rsidR="009A55D3" w:rsidRDefault="009A55D3" w:rsidP="009A55D3">
      <w:pPr>
        <w:rPr>
          <w:bdr w:val="nil"/>
          <w:lang w:val="es-ES"/>
        </w:rPr>
      </w:pPr>
    </w:p>
    <w:p w:rsidR="009A55D3" w:rsidRPr="0001581F" w:rsidRDefault="009A55D3" w:rsidP="009A55D3">
      <w:pPr>
        <w:rPr>
          <w:lang w:val="es-ES"/>
        </w:rPr>
      </w:pPr>
      <w:r>
        <w:rPr>
          <w:bdr w:val="nil"/>
          <w:lang w:val="es-ES"/>
        </w:rPr>
        <w:t xml:space="preserve">Los participantes visualizan el vídeo: </w:t>
      </w:r>
    </w:p>
    <w:p w:rsidR="009A55D3" w:rsidRPr="0001581F" w:rsidRDefault="009A55D3" w:rsidP="009A55D3">
      <w:pPr>
        <w:rPr>
          <w:lang w:val="es-ES"/>
        </w:rPr>
      </w:pPr>
    </w:p>
    <w:p w:rsidR="009A55D3" w:rsidRPr="0001581F" w:rsidRDefault="009A55D3" w:rsidP="009A55D3">
      <w:pPr>
        <w:rPr>
          <w:lang w:val="es-ES"/>
        </w:rPr>
      </w:pPr>
      <w:r>
        <w:rPr>
          <w:bdr w:val="nil"/>
          <w:lang w:val="es-ES"/>
        </w:rPr>
        <w:t>A continuación, los participantes tienen la oportunidad de contribuir con sus observaciones (se pueden anotar en la pizarra de clase), y después, los participantes y el instructor pueden debatir.</w:t>
      </w:r>
    </w:p>
    <w:p w:rsidR="009A55D3" w:rsidRDefault="009A55D3" w:rsidP="009A55D3">
      <w:pPr>
        <w:rPr>
          <w:bdr w:val="nil"/>
          <w:lang w:val="es-ES"/>
        </w:rPr>
      </w:pPr>
    </w:p>
    <w:p w:rsidR="009A55D3" w:rsidRPr="0001581F" w:rsidRDefault="009A55D3" w:rsidP="009A55D3">
      <w:pPr>
        <w:rPr>
          <w:lang w:val="es-ES"/>
        </w:rPr>
      </w:pPr>
      <w:r>
        <w:rPr>
          <w:bdr w:val="nil"/>
          <w:lang w:val="es-ES"/>
        </w:rPr>
        <w:t>Breve descanso - preparación para la revisión de los aspectos relacionados con la seguridad y la salud.</w:t>
      </w:r>
    </w:p>
    <w:p w:rsidR="009A55D3" w:rsidRDefault="009A55D3" w:rsidP="00516B64">
      <w:pPr>
        <w:rPr>
          <w:lang w:val="en-GB"/>
        </w:rPr>
      </w:pPr>
    </w:p>
    <w:p w:rsidR="009A55D3" w:rsidRPr="009A55D3" w:rsidRDefault="009A55D3" w:rsidP="00516B64">
      <w:pPr>
        <w:rPr>
          <w:lang w:val="es-ES"/>
        </w:rPr>
      </w:pPr>
      <w:r>
        <w:rPr>
          <w:lang w:val="es-ES"/>
        </w:rPr>
        <w:t>Los</w:t>
      </w:r>
      <w:r w:rsidRPr="009A55D3">
        <w:rPr>
          <w:lang w:val="es-ES"/>
        </w:rPr>
        <w:t xml:space="preserve"> participantes </w:t>
      </w:r>
      <w:r>
        <w:rPr>
          <w:lang w:val="es-ES"/>
        </w:rPr>
        <w:t xml:space="preserve">deberán anotar las ideas principales que se hayan recogido tras el debate. </w:t>
      </w:r>
    </w:p>
    <w:p w:rsidR="00516B64" w:rsidRPr="009A55D3" w:rsidRDefault="00516B64" w:rsidP="00516B64">
      <w:pPr>
        <w:rPr>
          <w:b/>
          <w:lang w:val="es-ES"/>
        </w:rPr>
      </w:pPr>
    </w:p>
    <w:p w:rsidR="009A55D3" w:rsidRPr="009A55D3" w:rsidRDefault="009A55D3" w:rsidP="009A55D3">
      <w:pPr>
        <w:rPr>
          <w:b/>
          <w:lang w:val="es-ES"/>
        </w:rPr>
      </w:pPr>
      <w:r w:rsidRPr="009A55D3">
        <w:rPr>
          <w:b/>
          <w:bCs/>
          <w:bdr w:val="nil"/>
          <w:lang w:val="es-ES"/>
        </w:rPr>
        <w:t>Instrucciones para el profesor:</w:t>
      </w:r>
    </w:p>
    <w:p w:rsidR="009A55D3" w:rsidRDefault="009A55D3" w:rsidP="009A55D3">
      <w:pPr>
        <w:rPr>
          <w:bdr w:val="nil"/>
          <w:lang w:val="es-ES"/>
        </w:rPr>
      </w:pPr>
      <w:r w:rsidRPr="009A55D3">
        <w:rPr>
          <w:bdr w:val="nil"/>
          <w:lang w:val="es-ES"/>
        </w:rPr>
        <w:t>La lección se basa en la repetición del vídeo, pero esta vez el instructor debe detenerlo brevemente cada vez que los participantes observen que se está cometiendo una negligencia. Por supuesto, se puede debatir al mismo tiempo.</w:t>
      </w:r>
    </w:p>
    <w:p w:rsidR="009A55D3" w:rsidRDefault="009A55D3" w:rsidP="009A55D3">
      <w:pPr>
        <w:rPr>
          <w:lang w:val="es-ES"/>
        </w:rPr>
      </w:pPr>
    </w:p>
    <w:p w:rsidR="009A55D3" w:rsidRPr="009A55D3" w:rsidRDefault="009A55D3" w:rsidP="009A55D3">
      <w:pPr>
        <w:rPr>
          <w:lang w:val="es-ES"/>
        </w:rPr>
      </w:pPr>
      <w:r w:rsidRPr="009A55D3">
        <w:rPr>
          <w:bdr w:val="nil"/>
          <w:lang w:val="es-ES"/>
        </w:rPr>
        <w:t xml:space="preserve">Las cuestiones de seguridad y </w:t>
      </w:r>
      <w:r>
        <w:rPr>
          <w:bdr w:val="nil"/>
          <w:lang w:val="es-ES"/>
        </w:rPr>
        <w:t>del entrono</w:t>
      </w:r>
      <w:r w:rsidRPr="009A55D3">
        <w:rPr>
          <w:bdr w:val="nil"/>
          <w:lang w:val="es-ES"/>
        </w:rPr>
        <w:t xml:space="preserve"> de trabajo mostradas en el vídeo son las siguientes:</w:t>
      </w:r>
    </w:p>
    <w:p w:rsidR="009A55D3" w:rsidRPr="00E62658" w:rsidRDefault="009A55D3" w:rsidP="009A55D3">
      <w:pPr>
        <w:pStyle w:val="Listavistosa-nfasis11"/>
        <w:numPr>
          <w:ilvl w:val="0"/>
          <w:numId w:val="1"/>
        </w:numPr>
        <w:spacing w:after="160" w:line="259" w:lineRule="auto"/>
      </w:pPr>
      <w:r>
        <w:rPr>
          <w:bdr w:val="nil"/>
          <w:lang w:val="es-ES"/>
        </w:rPr>
        <w:t>Desorden en el trabajo</w:t>
      </w:r>
    </w:p>
    <w:p w:rsidR="009A55D3" w:rsidRPr="0001581F" w:rsidRDefault="009A55D3" w:rsidP="009A55D3">
      <w:pPr>
        <w:pStyle w:val="Listavistosa-nfasis11"/>
        <w:numPr>
          <w:ilvl w:val="0"/>
          <w:numId w:val="1"/>
        </w:numPr>
        <w:spacing w:after="160" w:line="259" w:lineRule="auto"/>
        <w:rPr>
          <w:lang w:val="es-ES"/>
        </w:rPr>
      </w:pPr>
      <w:r>
        <w:rPr>
          <w:bdr w:val="nil"/>
          <w:lang w:val="es-ES"/>
        </w:rPr>
        <w:lastRenderedPageBreak/>
        <w:t>Prácticas inadecuadas en el trabajo</w:t>
      </w:r>
    </w:p>
    <w:p w:rsidR="009A55D3" w:rsidRDefault="009A55D3" w:rsidP="009A55D3">
      <w:pPr>
        <w:pStyle w:val="Listavistosa-nfasis11"/>
        <w:numPr>
          <w:ilvl w:val="0"/>
          <w:numId w:val="1"/>
        </w:numPr>
        <w:spacing w:after="160" w:line="259" w:lineRule="auto"/>
      </w:pPr>
      <w:r>
        <w:rPr>
          <w:bdr w:val="nil"/>
          <w:lang w:val="es-ES"/>
        </w:rPr>
        <w:t>Cuestiones de evaluación del riesgo</w:t>
      </w:r>
    </w:p>
    <w:p w:rsidR="009A55D3" w:rsidRPr="0001581F" w:rsidRDefault="009A55D3" w:rsidP="009A55D3">
      <w:pPr>
        <w:pStyle w:val="Listavistosa-nfasis11"/>
        <w:numPr>
          <w:ilvl w:val="0"/>
          <w:numId w:val="1"/>
        </w:numPr>
        <w:spacing w:after="160" w:line="259" w:lineRule="auto"/>
        <w:rPr>
          <w:lang w:val="es-ES"/>
        </w:rPr>
      </w:pPr>
      <w:r>
        <w:rPr>
          <w:bdr w:val="nil"/>
          <w:lang w:val="es-ES"/>
        </w:rPr>
        <w:t>Precauciones que se deben tomar en el trabajo</w:t>
      </w:r>
    </w:p>
    <w:p w:rsidR="009A55D3" w:rsidRPr="0001581F" w:rsidRDefault="009A55D3" w:rsidP="009A55D3">
      <w:pPr>
        <w:pStyle w:val="Listavistosa-nfasis11"/>
        <w:numPr>
          <w:ilvl w:val="0"/>
          <w:numId w:val="1"/>
        </w:numPr>
        <w:spacing w:after="160" w:line="259" w:lineRule="auto"/>
        <w:rPr>
          <w:lang w:val="es-ES"/>
        </w:rPr>
      </w:pPr>
      <w:r>
        <w:rPr>
          <w:bdr w:val="nil"/>
          <w:lang w:val="es-ES"/>
        </w:rPr>
        <w:t xml:space="preserve">Uso del equipamiento de trabajo sin incluir el de protección individual </w:t>
      </w:r>
    </w:p>
    <w:p w:rsidR="00516B64" w:rsidRPr="009A55D3" w:rsidRDefault="00516B64" w:rsidP="009A55D3">
      <w:pPr>
        <w:spacing w:after="160" w:line="256" w:lineRule="auto"/>
        <w:ind w:left="360"/>
        <w:contextualSpacing/>
        <w:rPr>
          <w:lang w:val="es-ES"/>
        </w:rPr>
      </w:pPr>
    </w:p>
    <w:p w:rsidR="00FD2499" w:rsidRPr="009A55D3" w:rsidRDefault="00FD2499" w:rsidP="00516B64">
      <w:pPr>
        <w:rPr>
          <w:lang w:val="es-ES"/>
        </w:rPr>
      </w:pPr>
    </w:p>
    <w:p w:rsidR="009A55D3" w:rsidRPr="0001581F" w:rsidRDefault="009A55D3" w:rsidP="009A55D3">
      <w:pPr>
        <w:rPr>
          <w:lang w:val="es-ES"/>
        </w:rPr>
      </w:pPr>
      <w:r>
        <w:rPr>
          <w:bdr w:val="nil"/>
          <w:lang w:val="es-ES"/>
        </w:rPr>
        <w:t>Tras el debate entre el instructor y los participantes, se reparte la ficha a los estudiantes con el objetivo de trabajar con los compañeros o como tarea para casa. Opcionalmente, también se puede proporcionar una copia a los estudiantes antes de asignar la tarea.</w:t>
      </w:r>
    </w:p>
    <w:p w:rsidR="00864B77" w:rsidRPr="009A55D3" w:rsidRDefault="00864B77">
      <w:pPr>
        <w:spacing w:after="160" w:line="259" w:lineRule="auto"/>
        <w:rPr>
          <w:lang w:val="es-ES"/>
        </w:rPr>
      </w:pPr>
      <w:r w:rsidRPr="009A55D3">
        <w:rPr>
          <w:lang w:val="es-ES"/>
        </w:rPr>
        <w:br w:type="page"/>
      </w:r>
    </w:p>
    <w:p w:rsidR="00EE6299" w:rsidRPr="00EE6299" w:rsidRDefault="00EE6299" w:rsidP="00EE6299">
      <w:pPr>
        <w:ind w:left="142" w:right="276"/>
        <w:jc w:val="both"/>
        <w:rPr>
          <w:lang w:val="en-US"/>
        </w:rPr>
      </w:pPr>
      <w:r w:rsidRPr="00EE6299">
        <w:rPr>
          <w:lang w:val="en-US"/>
        </w:rPr>
        <w:lastRenderedPageBreak/>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p w:rsidR="00EE6299" w:rsidRDefault="00EE6299" w:rsidP="00EE6299">
      <w:pPr>
        <w:ind w:right="276"/>
        <w:jc w:val="both"/>
        <w:rPr>
          <w:rFonts w:ascii="Calibri" w:hAnsi="Calibri" w:cs="Calibri"/>
          <w:b/>
          <w:sz w:val="28"/>
          <w:szCs w:val="28"/>
          <w:lang w:val="en-US"/>
        </w:rPr>
      </w:pPr>
    </w:p>
    <w:p w:rsidR="009A55D3" w:rsidRPr="009A55D3" w:rsidRDefault="009A55D3" w:rsidP="009A55D3">
      <w:pPr>
        <w:spacing w:before="100" w:beforeAutospacing="1" w:after="100" w:afterAutospacing="1"/>
        <w:rPr>
          <w:b/>
          <w:sz w:val="32"/>
          <w:szCs w:val="27"/>
        </w:rPr>
      </w:pPr>
      <w:r w:rsidRPr="009A55D3">
        <w:rPr>
          <w:rFonts w:ascii="Calibri" w:hAnsi="Calibri" w:cs="Calibri"/>
          <w:b/>
          <w:sz w:val="28"/>
          <w:szCs w:val="28"/>
          <w:lang w:val="es-ES"/>
        </w:rPr>
        <w:t>Ficha</w:t>
      </w:r>
      <w:r w:rsidR="00EE6299" w:rsidRPr="009A55D3">
        <w:rPr>
          <w:rFonts w:ascii="Calibri" w:hAnsi="Calibri" w:cs="Calibri"/>
          <w:b/>
          <w:sz w:val="28"/>
          <w:szCs w:val="28"/>
          <w:lang w:val="es-ES"/>
        </w:rPr>
        <w:t xml:space="preserve">: </w:t>
      </w:r>
      <w:r w:rsidRPr="009A55D3">
        <w:rPr>
          <w:rFonts w:asciiTheme="minorHAnsi" w:hAnsiTheme="minorHAnsi"/>
          <w:b/>
          <w:sz w:val="28"/>
          <w:szCs w:val="28"/>
        </w:rPr>
        <w:t>Peligros especiales asociados al lugar de trabajo</w:t>
      </w:r>
    </w:p>
    <w:p w:rsidR="00EE6299" w:rsidRPr="009A55D3" w:rsidRDefault="00EE6299" w:rsidP="00EE6299">
      <w:pPr>
        <w:ind w:right="276"/>
        <w:jc w:val="both"/>
        <w:rPr>
          <w:rFonts w:ascii="Calibri" w:hAnsi="Calibri" w:cs="Calibri"/>
          <w:b/>
          <w:sz w:val="28"/>
          <w:szCs w:val="28"/>
        </w:rPr>
      </w:pPr>
    </w:p>
    <w:p w:rsidR="009A55D3" w:rsidRDefault="009A55D3" w:rsidP="009A55D3">
      <w:pPr>
        <w:ind w:left="142" w:right="276"/>
        <w:jc w:val="both"/>
        <w:rPr>
          <w:rFonts w:ascii="Calibri" w:hAnsi="Calibri" w:cs="Calibri"/>
          <w:sz w:val="28"/>
          <w:szCs w:val="28"/>
        </w:rPr>
      </w:pPr>
      <w:r>
        <w:rPr>
          <w:rFonts w:ascii="Calibri" w:hAnsi="Calibri" w:cs="Calibri"/>
          <w:sz w:val="28"/>
          <w:szCs w:val="28"/>
          <w:lang w:val="es-ES"/>
        </w:rPr>
        <w:t>Visualiza el ví</w:t>
      </w:r>
      <w:r w:rsidRPr="004347FE">
        <w:rPr>
          <w:rFonts w:ascii="Calibri" w:hAnsi="Calibri" w:cs="Calibri"/>
          <w:sz w:val="28"/>
          <w:szCs w:val="28"/>
          <w:lang w:val="es-ES"/>
        </w:rPr>
        <w:t>deo y enumera los error</w:t>
      </w:r>
      <w:r>
        <w:rPr>
          <w:rFonts w:ascii="Calibri" w:hAnsi="Calibri" w:cs="Calibri"/>
          <w:sz w:val="28"/>
          <w:szCs w:val="28"/>
          <w:lang w:val="es-ES"/>
        </w:rPr>
        <w:t>e</w:t>
      </w:r>
      <w:r w:rsidRPr="004347FE">
        <w:rPr>
          <w:rFonts w:ascii="Calibri" w:hAnsi="Calibri" w:cs="Calibri"/>
          <w:sz w:val="28"/>
          <w:szCs w:val="28"/>
          <w:lang w:val="es-ES"/>
        </w:rPr>
        <w:t>s relacionados con las malas pr</w:t>
      </w:r>
      <w:r>
        <w:rPr>
          <w:rFonts w:ascii="Calibri" w:hAnsi="Calibri" w:cs="Calibri"/>
          <w:sz w:val="28"/>
          <w:szCs w:val="28"/>
          <w:lang w:val="es-ES"/>
        </w:rPr>
        <w:t>ácticas</w:t>
      </w:r>
      <w:r w:rsidRPr="004347FE">
        <w:rPr>
          <w:rFonts w:ascii="Calibri" w:hAnsi="Calibri" w:cs="Calibri"/>
          <w:sz w:val="28"/>
          <w:szCs w:val="28"/>
          <w:lang w:val="es-ES"/>
        </w:rPr>
        <w:t xml:space="preserve"> </w:t>
      </w:r>
      <w:r>
        <w:rPr>
          <w:rFonts w:ascii="Calibri" w:hAnsi="Calibri" w:cs="Calibri"/>
          <w:sz w:val="28"/>
          <w:szCs w:val="28"/>
          <w:lang w:val="es-ES"/>
        </w:rPr>
        <w:t>que observes</w:t>
      </w:r>
      <w:r w:rsidRPr="004347FE">
        <w:rPr>
          <w:rFonts w:ascii="Calibri" w:hAnsi="Calibri" w:cs="Calibri"/>
          <w:sz w:val="28"/>
          <w:szCs w:val="28"/>
          <w:lang w:val="es-ES"/>
        </w:rPr>
        <w:t xml:space="preserve">. </w:t>
      </w:r>
    </w:p>
    <w:p w:rsidR="00EE6299" w:rsidRPr="0052075A" w:rsidRDefault="00EE6299" w:rsidP="00EE6299">
      <w:pPr>
        <w:ind w:left="142" w:right="276"/>
        <w:jc w:val="both"/>
        <w:rPr>
          <w:rFonts w:ascii="Calibri" w:hAnsi="Calibri" w:cs="Calibri"/>
          <w:sz w:val="28"/>
          <w:szCs w:val="28"/>
          <w:lang w:val="en-US"/>
        </w:rPr>
      </w:pPr>
    </w:p>
    <w:tbl>
      <w:tblPr>
        <w:tblW w:w="946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EE6299" w:rsidRPr="00EE6299" w:rsidTr="00BE6FF3">
        <w:trPr>
          <w:trHeight w:val="551"/>
        </w:trPr>
        <w:tc>
          <w:tcPr>
            <w:tcW w:w="9464" w:type="dxa"/>
            <w:shd w:val="clear" w:color="auto" w:fill="F2F2F2"/>
            <w:vAlign w:val="center"/>
          </w:tcPr>
          <w:p w:rsidR="00EE6299" w:rsidRPr="009A55D3" w:rsidRDefault="009A55D3" w:rsidP="00BE6FF3">
            <w:pPr>
              <w:ind w:right="276"/>
              <w:jc w:val="center"/>
              <w:rPr>
                <w:rFonts w:ascii="Calibri" w:hAnsi="Calibri" w:cs="Calibri"/>
                <w:b/>
                <w:sz w:val="32"/>
                <w:szCs w:val="32"/>
                <w:lang w:val="es-ES"/>
              </w:rPr>
            </w:pPr>
            <w:r w:rsidRPr="009A55D3">
              <w:rPr>
                <w:rFonts w:asciiTheme="minorHAnsi" w:hAnsiTheme="minorHAnsi"/>
                <w:b/>
                <w:sz w:val="28"/>
                <w:szCs w:val="28"/>
              </w:rPr>
              <w:t>Peligros especiales asociados al lugar de trabajo</w:t>
            </w:r>
          </w:p>
        </w:tc>
      </w:tr>
      <w:tr w:rsidR="00EE6299" w:rsidRPr="00EE6299" w:rsidTr="00BE6FF3">
        <w:trPr>
          <w:trHeight w:val="559"/>
        </w:trPr>
        <w:tc>
          <w:tcPr>
            <w:tcW w:w="9464" w:type="dxa"/>
            <w:shd w:val="clear" w:color="auto" w:fill="auto"/>
            <w:vAlign w:val="center"/>
          </w:tcPr>
          <w:p w:rsidR="00EE6299" w:rsidRPr="009A55D3" w:rsidRDefault="00EE6299" w:rsidP="00BE6FF3">
            <w:pPr>
              <w:ind w:right="276"/>
              <w:jc w:val="both"/>
              <w:rPr>
                <w:rFonts w:ascii="Calibri" w:hAnsi="Calibri" w:cs="Calibri"/>
                <w:sz w:val="28"/>
                <w:szCs w:val="28"/>
                <w:lang w:val="es-ES"/>
              </w:rPr>
            </w:pPr>
          </w:p>
        </w:tc>
      </w:tr>
      <w:tr w:rsidR="00EE6299" w:rsidRPr="00EE6299" w:rsidTr="00BE6FF3">
        <w:trPr>
          <w:trHeight w:val="553"/>
        </w:trPr>
        <w:tc>
          <w:tcPr>
            <w:tcW w:w="9464" w:type="dxa"/>
            <w:shd w:val="clear" w:color="auto" w:fill="auto"/>
            <w:vAlign w:val="center"/>
          </w:tcPr>
          <w:p w:rsidR="00EE6299" w:rsidRPr="009A55D3" w:rsidRDefault="00EE6299" w:rsidP="00BE6FF3">
            <w:pPr>
              <w:ind w:right="276"/>
              <w:jc w:val="both"/>
              <w:rPr>
                <w:rFonts w:ascii="Calibri" w:hAnsi="Calibri" w:cs="Calibri"/>
                <w:sz w:val="28"/>
                <w:szCs w:val="28"/>
                <w:lang w:val="es-ES"/>
              </w:rPr>
            </w:pPr>
          </w:p>
        </w:tc>
      </w:tr>
      <w:tr w:rsidR="00EE6299" w:rsidRPr="00EE6299" w:rsidTr="00BE6FF3">
        <w:trPr>
          <w:trHeight w:val="561"/>
        </w:trPr>
        <w:tc>
          <w:tcPr>
            <w:tcW w:w="9464" w:type="dxa"/>
            <w:shd w:val="clear" w:color="auto" w:fill="auto"/>
            <w:vAlign w:val="center"/>
          </w:tcPr>
          <w:p w:rsidR="00EE6299" w:rsidRPr="009A55D3" w:rsidRDefault="00EE6299" w:rsidP="00BE6FF3">
            <w:pPr>
              <w:ind w:right="276"/>
              <w:jc w:val="both"/>
              <w:rPr>
                <w:rFonts w:ascii="Calibri" w:hAnsi="Calibri" w:cs="Calibri"/>
                <w:sz w:val="28"/>
                <w:szCs w:val="28"/>
                <w:lang w:val="es-ES"/>
              </w:rPr>
            </w:pPr>
          </w:p>
        </w:tc>
      </w:tr>
      <w:tr w:rsidR="00EE6299" w:rsidRPr="00EE6299" w:rsidTr="00BE6FF3">
        <w:trPr>
          <w:trHeight w:val="553"/>
        </w:trPr>
        <w:tc>
          <w:tcPr>
            <w:tcW w:w="9464" w:type="dxa"/>
            <w:shd w:val="clear" w:color="auto" w:fill="auto"/>
            <w:vAlign w:val="center"/>
          </w:tcPr>
          <w:p w:rsidR="00EE6299" w:rsidRPr="009A55D3" w:rsidRDefault="00EE6299" w:rsidP="00BE6FF3">
            <w:pPr>
              <w:ind w:right="276"/>
              <w:jc w:val="both"/>
              <w:rPr>
                <w:rFonts w:ascii="Calibri" w:hAnsi="Calibri" w:cs="Calibri"/>
                <w:sz w:val="28"/>
                <w:szCs w:val="28"/>
                <w:lang w:val="es-ES"/>
              </w:rPr>
            </w:pPr>
          </w:p>
        </w:tc>
      </w:tr>
      <w:tr w:rsidR="00EE6299" w:rsidRPr="00EE6299" w:rsidTr="00BE6FF3">
        <w:trPr>
          <w:trHeight w:val="563"/>
        </w:trPr>
        <w:tc>
          <w:tcPr>
            <w:tcW w:w="9464" w:type="dxa"/>
            <w:shd w:val="clear" w:color="auto" w:fill="auto"/>
            <w:vAlign w:val="center"/>
          </w:tcPr>
          <w:p w:rsidR="00EE6299" w:rsidRPr="009A55D3" w:rsidRDefault="00EE6299" w:rsidP="00BE6FF3">
            <w:pPr>
              <w:ind w:right="276"/>
              <w:jc w:val="both"/>
              <w:rPr>
                <w:rFonts w:ascii="Calibri" w:hAnsi="Calibri" w:cs="Calibri"/>
                <w:sz w:val="28"/>
                <w:szCs w:val="28"/>
                <w:lang w:val="es-ES"/>
              </w:rPr>
            </w:pPr>
          </w:p>
        </w:tc>
      </w:tr>
      <w:tr w:rsidR="00EE6299" w:rsidRPr="00EE6299" w:rsidTr="00BE6FF3">
        <w:trPr>
          <w:trHeight w:val="557"/>
        </w:trPr>
        <w:tc>
          <w:tcPr>
            <w:tcW w:w="9464" w:type="dxa"/>
            <w:shd w:val="clear" w:color="auto" w:fill="auto"/>
            <w:vAlign w:val="center"/>
          </w:tcPr>
          <w:p w:rsidR="00EE6299" w:rsidRPr="009A55D3" w:rsidRDefault="00EE6299" w:rsidP="00BE6FF3">
            <w:pPr>
              <w:ind w:right="276"/>
              <w:jc w:val="both"/>
              <w:rPr>
                <w:rFonts w:ascii="Calibri" w:hAnsi="Calibri" w:cs="Calibri"/>
                <w:sz w:val="28"/>
                <w:szCs w:val="28"/>
                <w:lang w:val="es-ES"/>
              </w:rPr>
            </w:pPr>
          </w:p>
        </w:tc>
      </w:tr>
      <w:tr w:rsidR="00EE6299" w:rsidRPr="00EE6299" w:rsidTr="00BE6FF3">
        <w:trPr>
          <w:trHeight w:val="551"/>
        </w:trPr>
        <w:tc>
          <w:tcPr>
            <w:tcW w:w="9464" w:type="dxa"/>
            <w:shd w:val="clear" w:color="auto" w:fill="auto"/>
            <w:vAlign w:val="center"/>
          </w:tcPr>
          <w:p w:rsidR="00EE6299" w:rsidRPr="009A55D3" w:rsidRDefault="00EE6299" w:rsidP="00BE6FF3">
            <w:pPr>
              <w:ind w:right="276"/>
              <w:jc w:val="both"/>
              <w:rPr>
                <w:rFonts w:ascii="Calibri" w:hAnsi="Calibri" w:cs="Calibri"/>
                <w:sz w:val="28"/>
                <w:szCs w:val="28"/>
                <w:lang w:val="es-ES"/>
              </w:rPr>
            </w:pPr>
          </w:p>
        </w:tc>
      </w:tr>
      <w:tr w:rsidR="00EE6299" w:rsidRPr="00EE6299" w:rsidTr="00BE6FF3">
        <w:trPr>
          <w:trHeight w:val="551"/>
        </w:trPr>
        <w:tc>
          <w:tcPr>
            <w:tcW w:w="9464" w:type="dxa"/>
            <w:shd w:val="clear" w:color="auto" w:fill="auto"/>
            <w:vAlign w:val="center"/>
          </w:tcPr>
          <w:p w:rsidR="00EE6299" w:rsidRPr="009A55D3" w:rsidRDefault="00EE6299" w:rsidP="00BE6FF3">
            <w:pPr>
              <w:ind w:right="276"/>
              <w:jc w:val="both"/>
              <w:rPr>
                <w:rFonts w:ascii="Calibri" w:hAnsi="Calibri" w:cs="Calibri"/>
                <w:sz w:val="28"/>
                <w:szCs w:val="28"/>
                <w:lang w:val="es-ES"/>
              </w:rPr>
            </w:pPr>
          </w:p>
        </w:tc>
      </w:tr>
      <w:tr w:rsidR="00EE6299" w:rsidRPr="00EE6299" w:rsidTr="00BE6FF3">
        <w:trPr>
          <w:trHeight w:val="551"/>
        </w:trPr>
        <w:tc>
          <w:tcPr>
            <w:tcW w:w="9464" w:type="dxa"/>
            <w:shd w:val="clear" w:color="auto" w:fill="auto"/>
            <w:vAlign w:val="center"/>
          </w:tcPr>
          <w:p w:rsidR="00EE6299" w:rsidRPr="009A55D3" w:rsidRDefault="00EE6299" w:rsidP="00BE6FF3">
            <w:pPr>
              <w:ind w:right="276"/>
              <w:jc w:val="both"/>
              <w:rPr>
                <w:rFonts w:ascii="Calibri" w:hAnsi="Calibri" w:cs="Calibri"/>
                <w:sz w:val="28"/>
                <w:szCs w:val="28"/>
                <w:lang w:val="es-ES"/>
              </w:rPr>
            </w:pPr>
          </w:p>
        </w:tc>
      </w:tr>
      <w:tr w:rsidR="00EE6299" w:rsidRPr="00EE6299" w:rsidTr="00BE6FF3">
        <w:trPr>
          <w:trHeight w:val="551"/>
        </w:trPr>
        <w:tc>
          <w:tcPr>
            <w:tcW w:w="9464" w:type="dxa"/>
            <w:shd w:val="clear" w:color="auto" w:fill="auto"/>
            <w:vAlign w:val="center"/>
          </w:tcPr>
          <w:p w:rsidR="00EE6299" w:rsidRPr="009A55D3" w:rsidRDefault="00EE6299" w:rsidP="00BE6FF3">
            <w:pPr>
              <w:ind w:right="276"/>
              <w:jc w:val="both"/>
              <w:rPr>
                <w:rFonts w:ascii="Calibri" w:hAnsi="Calibri" w:cs="Calibri"/>
                <w:sz w:val="28"/>
                <w:szCs w:val="28"/>
                <w:lang w:val="es-ES"/>
              </w:rPr>
            </w:pPr>
          </w:p>
        </w:tc>
      </w:tr>
      <w:tr w:rsidR="00EE6299" w:rsidRPr="00EE6299" w:rsidTr="00BE6FF3">
        <w:trPr>
          <w:trHeight w:val="551"/>
        </w:trPr>
        <w:tc>
          <w:tcPr>
            <w:tcW w:w="9464" w:type="dxa"/>
            <w:shd w:val="clear" w:color="auto" w:fill="auto"/>
            <w:vAlign w:val="center"/>
          </w:tcPr>
          <w:p w:rsidR="00EE6299" w:rsidRPr="009A55D3" w:rsidRDefault="00EE6299" w:rsidP="00BE6FF3">
            <w:pPr>
              <w:ind w:right="276"/>
              <w:jc w:val="both"/>
              <w:rPr>
                <w:rFonts w:ascii="Calibri" w:hAnsi="Calibri" w:cs="Calibri"/>
                <w:sz w:val="28"/>
                <w:szCs w:val="28"/>
                <w:lang w:val="es-ES"/>
              </w:rPr>
            </w:pPr>
          </w:p>
        </w:tc>
      </w:tr>
      <w:tr w:rsidR="00EE6299" w:rsidRPr="00EE6299" w:rsidTr="00BE6FF3">
        <w:trPr>
          <w:trHeight w:val="551"/>
        </w:trPr>
        <w:tc>
          <w:tcPr>
            <w:tcW w:w="9464" w:type="dxa"/>
            <w:shd w:val="clear" w:color="auto" w:fill="auto"/>
            <w:vAlign w:val="center"/>
          </w:tcPr>
          <w:p w:rsidR="00EE6299" w:rsidRPr="009A55D3" w:rsidRDefault="00EE6299" w:rsidP="00BE6FF3">
            <w:pPr>
              <w:ind w:right="276"/>
              <w:jc w:val="both"/>
              <w:rPr>
                <w:rFonts w:ascii="Calibri" w:hAnsi="Calibri" w:cs="Calibri"/>
                <w:sz w:val="28"/>
                <w:szCs w:val="28"/>
                <w:lang w:val="es-ES"/>
              </w:rPr>
            </w:pPr>
          </w:p>
        </w:tc>
      </w:tr>
      <w:tr w:rsidR="00EE6299" w:rsidRPr="00EE6299" w:rsidTr="00BE6FF3">
        <w:trPr>
          <w:trHeight w:val="551"/>
        </w:trPr>
        <w:tc>
          <w:tcPr>
            <w:tcW w:w="9464" w:type="dxa"/>
            <w:shd w:val="clear" w:color="auto" w:fill="auto"/>
            <w:vAlign w:val="center"/>
          </w:tcPr>
          <w:p w:rsidR="00EE6299" w:rsidRPr="009A55D3" w:rsidRDefault="00EE6299" w:rsidP="00BE6FF3">
            <w:pPr>
              <w:ind w:right="276"/>
              <w:jc w:val="both"/>
              <w:rPr>
                <w:rFonts w:ascii="Calibri" w:hAnsi="Calibri" w:cs="Calibri"/>
                <w:sz w:val="28"/>
                <w:szCs w:val="28"/>
                <w:lang w:val="es-ES"/>
              </w:rPr>
            </w:pPr>
          </w:p>
        </w:tc>
      </w:tr>
      <w:tr w:rsidR="00EE6299" w:rsidRPr="00EE6299" w:rsidTr="00BE6FF3">
        <w:trPr>
          <w:trHeight w:val="551"/>
        </w:trPr>
        <w:tc>
          <w:tcPr>
            <w:tcW w:w="9464" w:type="dxa"/>
            <w:shd w:val="clear" w:color="auto" w:fill="auto"/>
            <w:vAlign w:val="center"/>
          </w:tcPr>
          <w:p w:rsidR="00EE6299" w:rsidRPr="009A55D3" w:rsidRDefault="00EE6299" w:rsidP="00BE6FF3">
            <w:pPr>
              <w:ind w:right="276"/>
              <w:jc w:val="both"/>
              <w:rPr>
                <w:rFonts w:ascii="Calibri" w:hAnsi="Calibri" w:cs="Calibri"/>
                <w:sz w:val="28"/>
                <w:szCs w:val="28"/>
                <w:lang w:val="es-ES"/>
              </w:rPr>
            </w:pPr>
          </w:p>
        </w:tc>
      </w:tr>
      <w:tr w:rsidR="00EE6299" w:rsidRPr="00EE6299" w:rsidTr="00BE6FF3">
        <w:trPr>
          <w:trHeight w:val="551"/>
        </w:trPr>
        <w:tc>
          <w:tcPr>
            <w:tcW w:w="9464" w:type="dxa"/>
            <w:shd w:val="clear" w:color="auto" w:fill="auto"/>
            <w:vAlign w:val="center"/>
          </w:tcPr>
          <w:p w:rsidR="00EE6299" w:rsidRPr="009A55D3" w:rsidRDefault="00EE6299" w:rsidP="00BE6FF3">
            <w:pPr>
              <w:ind w:right="276"/>
              <w:jc w:val="both"/>
              <w:rPr>
                <w:rFonts w:ascii="Calibri" w:hAnsi="Calibri" w:cs="Calibri"/>
                <w:sz w:val="28"/>
                <w:szCs w:val="28"/>
                <w:lang w:val="es-ES"/>
              </w:rPr>
            </w:pPr>
          </w:p>
        </w:tc>
      </w:tr>
      <w:tr w:rsidR="00EE6299" w:rsidRPr="00EE6299" w:rsidTr="00BE6FF3">
        <w:trPr>
          <w:trHeight w:val="551"/>
        </w:trPr>
        <w:tc>
          <w:tcPr>
            <w:tcW w:w="9464" w:type="dxa"/>
            <w:shd w:val="clear" w:color="auto" w:fill="auto"/>
            <w:vAlign w:val="center"/>
          </w:tcPr>
          <w:p w:rsidR="00EE6299" w:rsidRPr="009A55D3" w:rsidRDefault="00EE6299" w:rsidP="00BE6FF3">
            <w:pPr>
              <w:ind w:right="276"/>
              <w:jc w:val="both"/>
              <w:rPr>
                <w:rFonts w:ascii="Calibri" w:hAnsi="Calibri" w:cs="Calibri"/>
                <w:sz w:val="28"/>
                <w:szCs w:val="28"/>
                <w:lang w:val="es-ES"/>
              </w:rPr>
            </w:pPr>
          </w:p>
        </w:tc>
      </w:tr>
    </w:tbl>
    <w:p w:rsidR="00EE6299" w:rsidRDefault="00EE6299" w:rsidP="00EE6299">
      <w:pPr>
        <w:spacing w:line="360" w:lineRule="auto"/>
        <w:ind w:left="142" w:right="276"/>
        <w:jc w:val="both"/>
        <w:rPr>
          <w:rFonts w:ascii="Calibri" w:hAnsi="Calibri" w:cs="Calibri"/>
          <w:b/>
          <w:sz w:val="28"/>
          <w:szCs w:val="28"/>
        </w:rPr>
      </w:pPr>
    </w:p>
    <w:p w:rsidR="00EE6299" w:rsidRDefault="00EE6299">
      <w:pPr>
        <w:spacing w:after="160" w:line="259" w:lineRule="auto"/>
        <w:rPr>
          <w:rFonts w:ascii="Calibri" w:hAnsi="Calibri" w:cs="Calibri"/>
          <w:b/>
          <w:sz w:val="28"/>
          <w:szCs w:val="28"/>
        </w:rPr>
      </w:pPr>
      <w:r>
        <w:rPr>
          <w:rFonts w:ascii="Calibri" w:hAnsi="Calibri" w:cs="Calibri"/>
          <w:b/>
          <w:sz w:val="28"/>
          <w:szCs w:val="28"/>
        </w:rPr>
        <w:lastRenderedPageBreak/>
        <w:br w:type="page"/>
      </w:r>
    </w:p>
    <w:p w:rsidR="00EE6299" w:rsidRDefault="009A55D3" w:rsidP="00EE6299">
      <w:pPr>
        <w:spacing w:line="360" w:lineRule="auto"/>
        <w:ind w:left="142" w:right="276"/>
        <w:jc w:val="both"/>
        <w:rPr>
          <w:rFonts w:ascii="Calibri" w:hAnsi="Calibri" w:cs="Calibri"/>
          <w:b/>
          <w:sz w:val="28"/>
          <w:szCs w:val="28"/>
        </w:rPr>
      </w:pPr>
      <w:r>
        <w:rPr>
          <w:rFonts w:ascii="Calibri" w:hAnsi="Calibri" w:cs="Calibri"/>
          <w:b/>
          <w:sz w:val="28"/>
          <w:szCs w:val="28"/>
        </w:rPr>
        <w:lastRenderedPageBreak/>
        <w:t>Preguntas para reflexionar</w:t>
      </w:r>
    </w:p>
    <w:p w:rsidR="009A55D3" w:rsidRPr="007D07D1" w:rsidRDefault="009A55D3" w:rsidP="009A55D3">
      <w:pPr>
        <w:numPr>
          <w:ilvl w:val="0"/>
          <w:numId w:val="5"/>
        </w:numPr>
        <w:ind w:left="567" w:right="276"/>
        <w:jc w:val="both"/>
        <w:rPr>
          <w:rFonts w:ascii="Calibri" w:hAnsi="Calibri" w:cs="Calibri"/>
          <w:sz w:val="28"/>
          <w:szCs w:val="28"/>
          <w:lang w:val="es-ES"/>
        </w:rPr>
      </w:pPr>
      <w:r w:rsidRPr="007D07D1">
        <w:rPr>
          <w:rFonts w:ascii="Calibri" w:hAnsi="Calibri" w:cs="Calibri"/>
          <w:sz w:val="28"/>
          <w:szCs w:val="28"/>
          <w:lang w:val="es-ES"/>
        </w:rPr>
        <w:t>¿Qué tipos de EPI recomendarías a los trabajadores?</w:t>
      </w:r>
    </w:p>
    <w:p w:rsidR="00EE6299" w:rsidRDefault="00EE6299" w:rsidP="00EE6299">
      <w:pPr>
        <w:spacing w:line="360" w:lineRule="auto"/>
        <w:ind w:left="567" w:right="276"/>
        <w:jc w:val="both"/>
        <w:rPr>
          <w:rFonts w:ascii="Calibri" w:hAnsi="Calibri" w:cs="Calibri"/>
          <w:sz w:val="28"/>
          <w:szCs w:val="28"/>
        </w:rPr>
      </w:pPr>
      <w:r>
        <w:rPr>
          <w:rFonts w:ascii="Calibri" w:hAnsi="Calibri" w:cs="Calibri"/>
          <w:sz w:val="28"/>
          <w:szCs w:val="28"/>
        </w:rPr>
        <w:t>______________________________________________________________________________________________________________________________________________________________________________________</w:t>
      </w:r>
    </w:p>
    <w:p w:rsidR="00EE6299" w:rsidRPr="009A55D3" w:rsidRDefault="009A55D3" w:rsidP="00EE6299">
      <w:pPr>
        <w:numPr>
          <w:ilvl w:val="0"/>
          <w:numId w:val="5"/>
        </w:numPr>
        <w:ind w:left="567" w:right="276"/>
        <w:jc w:val="both"/>
        <w:rPr>
          <w:rFonts w:ascii="Calibri" w:hAnsi="Calibri" w:cs="Calibri"/>
          <w:sz w:val="28"/>
          <w:szCs w:val="28"/>
        </w:rPr>
      </w:pPr>
      <w:r>
        <w:rPr>
          <w:rFonts w:ascii="Calibri" w:hAnsi="Calibri" w:cs="Calibri"/>
          <w:sz w:val="28"/>
          <w:szCs w:val="28"/>
        </w:rPr>
        <w:t>¿</w:t>
      </w:r>
      <w:r w:rsidRPr="009A55D3">
        <w:rPr>
          <w:rFonts w:ascii="Calibri" w:hAnsi="Calibri" w:cs="Calibri"/>
          <w:sz w:val="28"/>
          <w:szCs w:val="28"/>
        </w:rPr>
        <w:t>Por qué crees que un espacio cerrado puede ser peligroso para el trabajador?</w:t>
      </w:r>
    </w:p>
    <w:p w:rsidR="00EE6299" w:rsidRDefault="00EE6299" w:rsidP="00EE6299">
      <w:pPr>
        <w:spacing w:line="360" w:lineRule="auto"/>
        <w:ind w:left="567" w:right="276"/>
        <w:jc w:val="both"/>
        <w:rPr>
          <w:rFonts w:ascii="Calibri" w:hAnsi="Calibri" w:cs="Calibri"/>
          <w:sz w:val="28"/>
          <w:szCs w:val="28"/>
        </w:rPr>
      </w:pPr>
      <w:r>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w:t>
      </w:r>
    </w:p>
    <w:p w:rsidR="00EE6299" w:rsidRPr="009A55D3" w:rsidRDefault="009A55D3" w:rsidP="00EE6299">
      <w:pPr>
        <w:numPr>
          <w:ilvl w:val="0"/>
          <w:numId w:val="5"/>
        </w:numPr>
        <w:ind w:left="567" w:right="276"/>
        <w:jc w:val="both"/>
        <w:rPr>
          <w:rFonts w:ascii="Calibri" w:hAnsi="Calibri" w:cs="Calibri"/>
          <w:sz w:val="28"/>
          <w:szCs w:val="28"/>
          <w:lang w:val="es-ES"/>
        </w:rPr>
      </w:pPr>
      <w:r w:rsidRPr="009A55D3">
        <w:rPr>
          <w:rFonts w:ascii="Calibri" w:hAnsi="Calibri" w:cs="Calibri"/>
          <w:sz w:val="28"/>
          <w:szCs w:val="28"/>
          <w:lang w:val="es-ES"/>
        </w:rPr>
        <w:t>Cuando se trabaja con el alcantarillado, ¿cuáles son los posibles peligros?</w:t>
      </w:r>
    </w:p>
    <w:p w:rsidR="00EE6299" w:rsidRDefault="00EE6299" w:rsidP="00EE6299">
      <w:pPr>
        <w:spacing w:line="360" w:lineRule="auto"/>
        <w:ind w:left="567" w:right="276"/>
        <w:jc w:val="both"/>
        <w:rPr>
          <w:rFonts w:ascii="Calibri" w:hAnsi="Calibri" w:cs="Calibri"/>
          <w:sz w:val="28"/>
          <w:szCs w:val="28"/>
        </w:rPr>
      </w:pPr>
      <w:r>
        <w:rPr>
          <w:rFonts w:ascii="Calibri" w:hAnsi="Calibri" w:cs="Calibri"/>
          <w:sz w:val="28"/>
          <w:szCs w:val="28"/>
        </w:rPr>
        <w:t>_______________________________________________________________________________________________________________________________________________________________________________________</w:t>
      </w:r>
    </w:p>
    <w:p w:rsidR="00EE6299" w:rsidRPr="001F3128" w:rsidRDefault="009A55D3" w:rsidP="00EE6299">
      <w:pPr>
        <w:pStyle w:val="Prrafodelista"/>
        <w:numPr>
          <w:ilvl w:val="0"/>
          <w:numId w:val="5"/>
        </w:numPr>
        <w:spacing w:after="0" w:line="240" w:lineRule="auto"/>
        <w:ind w:left="567"/>
        <w:rPr>
          <w:sz w:val="28"/>
          <w:szCs w:val="28"/>
          <w:lang w:val="es-ES"/>
        </w:rPr>
      </w:pPr>
      <w:r w:rsidRPr="001F3128">
        <w:rPr>
          <w:sz w:val="28"/>
          <w:szCs w:val="28"/>
          <w:lang w:val="es-ES"/>
        </w:rPr>
        <w:t>Para deter</w:t>
      </w:r>
      <w:r w:rsidR="001F3128">
        <w:rPr>
          <w:sz w:val="28"/>
          <w:szCs w:val="28"/>
          <w:lang w:val="es-ES"/>
        </w:rPr>
        <w:t>mina</w:t>
      </w:r>
      <w:r w:rsidRPr="001F3128">
        <w:rPr>
          <w:sz w:val="28"/>
          <w:szCs w:val="28"/>
          <w:lang w:val="es-ES"/>
        </w:rPr>
        <w:t xml:space="preserve">r la seguridad del entorno durante </w:t>
      </w:r>
      <w:r w:rsidR="001F3128" w:rsidRPr="001F3128">
        <w:rPr>
          <w:sz w:val="28"/>
          <w:szCs w:val="28"/>
          <w:lang w:val="es-ES"/>
        </w:rPr>
        <w:t>la excavación, ¿qué crees que debe hacer el trabajador?</w:t>
      </w:r>
    </w:p>
    <w:p w:rsidR="00EE6299" w:rsidRDefault="00EE6299" w:rsidP="00EE6299">
      <w:pPr>
        <w:spacing w:line="360" w:lineRule="auto"/>
        <w:ind w:left="567" w:right="276"/>
        <w:jc w:val="both"/>
        <w:rPr>
          <w:rFonts w:ascii="Calibri" w:hAnsi="Calibri" w:cs="Calibri"/>
          <w:sz w:val="28"/>
          <w:szCs w:val="28"/>
        </w:rPr>
      </w:pPr>
      <w:r>
        <w:rPr>
          <w:rFonts w:ascii="Calibri" w:hAnsi="Calibri" w:cs="Calibri"/>
          <w:sz w:val="28"/>
          <w:szCs w:val="28"/>
        </w:rPr>
        <w:t>_______________________________________________________________________________________________________________________________________________________________________________________</w:t>
      </w:r>
    </w:p>
    <w:p w:rsidR="00EE6299" w:rsidRDefault="001F3128" w:rsidP="00EE6299">
      <w:pPr>
        <w:spacing w:line="360" w:lineRule="auto"/>
        <w:ind w:left="567" w:right="276"/>
        <w:jc w:val="both"/>
        <w:rPr>
          <w:rFonts w:ascii="Calibri" w:hAnsi="Calibri" w:cs="Calibri"/>
          <w:sz w:val="28"/>
          <w:szCs w:val="28"/>
        </w:rPr>
      </w:pPr>
      <w:r>
        <w:rPr>
          <w:rFonts w:ascii="Calibri" w:hAnsi="Calibri" w:cs="Calibri"/>
          <w:sz w:val="28"/>
          <w:szCs w:val="28"/>
        </w:rPr>
        <w:t>Temas</w:t>
      </w:r>
      <w:r w:rsidR="00EE6299">
        <w:rPr>
          <w:rFonts w:ascii="Calibri" w:hAnsi="Calibri" w:cs="Calibri"/>
          <w:sz w:val="28"/>
          <w:szCs w:val="28"/>
        </w:rPr>
        <w:t>:</w:t>
      </w:r>
    </w:p>
    <w:p w:rsidR="00EE6299" w:rsidRPr="001F3128" w:rsidRDefault="001F3128" w:rsidP="00EE6299">
      <w:pPr>
        <w:pStyle w:val="Prrafodelista"/>
        <w:numPr>
          <w:ilvl w:val="0"/>
          <w:numId w:val="6"/>
        </w:numPr>
        <w:spacing w:after="0" w:line="240" w:lineRule="auto"/>
        <w:rPr>
          <w:sz w:val="28"/>
          <w:szCs w:val="28"/>
          <w:lang w:val="es-ES"/>
        </w:rPr>
      </w:pPr>
      <w:r w:rsidRPr="001F3128">
        <w:rPr>
          <w:sz w:val="28"/>
          <w:szCs w:val="28"/>
          <w:lang w:val="es-ES"/>
        </w:rPr>
        <w:t xml:space="preserve">Precauciones de seguridad que se deben tomar antes de trabajar en un espacio cerrado </w:t>
      </w:r>
    </w:p>
    <w:p w:rsidR="00EE6299" w:rsidRPr="001F3128" w:rsidRDefault="001F3128" w:rsidP="00EE6299">
      <w:pPr>
        <w:pStyle w:val="Prrafodelista"/>
        <w:numPr>
          <w:ilvl w:val="0"/>
          <w:numId w:val="6"/>
        </w:numPr>
        <w:spacing w:after="0" w:line="240" w:lineRule="auto"/>
        <w:rPr>
          <w:sz w:val="28"/>
          <w:szCs w:val="28"/>
        </w:rPr>
      </w:pPr>
      <w:r w:rsidRPr="001F3128">
        <w:rPr>
          <w:sz w:val="28"/>
          <w:szCs w:val="28"/>
          <w:lang w:val="es-ES"/>
        </w:rPr>
        <w:t xml:space="preserve">Precauciones que se deben tomar cuando se </w:t>
      </w:r>
      <w:r>
        <w:rPr>
          <w:sz w:val="28"/>
          <w:szCs w:val="28"/>
          <w:lang w:val="es-ES"/>
        </w:rPr>
        <w:t>realiza</w:t>
      </w:r>
      <w:r w:rsidRPr="001F3128">
        <w:rPr>
          <w:sz w:val="28"/>
          <w:szCs w:val="28"/>
          <w:lang w:val="es-ES"/>
        </w:rPr>
        <w:t xml:space="preserve"> un trabajo de excavación, con el fin de red</w:t>
      </w:r>
      <w:r>
        <w:rPr>
          <w:sz w:val="28"/>
          <w:szCs w:val="28"/>
          <w:lang w:val="es-ES"/>
        </w:rPr>
        <w:t>uci</w:t>
      </w:r>
      <w:r w:rsidRPr="001F3128">
        <w:rPr>
          <w:sz w:val="28"/>
          <w:szCs w:val="28"/>
          <w:lang w:val="es-ES"/>
        </w:rPr>
        <w:t xml:space="preserve">r el peligro producido por el contacto con </w:t>
      </w:r>
      <w:r>
        <w:rPr>
          <w:sz w:val="28"/>
          <w:szCs w:val="28"/>
          <w:lang w:val="es-ES"/>
        </w:rPr>
        <w:t xml:space="preserve">los servicios subterráneos, los materiales que se desprenden, etc. </w:t>
      </w:r>
    </w:p>
    <w:p w:rsidR="00EE6299" w:rsidRPr="00BE27F3" w:rsidRDefault="001F3128" w:rsidP="00EE6299">
      <w:pPr>
        <w:pStyle w:val="Prrafodelista"/>
        <w:numPr>
          <w:ilvl w:val="0"/>
          <w:numId w:val="6"/>
        </w:numPr>
        <w:spacing w:after="0" w:line="240" w:lineRule="auto"/>
        <w:rPr>
          <w:sz w:val="28"/>
          <w:szCs w:val="28"/>
        </w:rPr>
      </w:pPr>
      <w:r>
        <w:rPr>
          <w:sz w:val="28"/>
          <w:szCs w:val="28"/>
        </w:rPr>
        <w:lastRenderedPageBreak/>
        <w:t xml:space="preserve">Precauciones que se deben tomar cuando se trabaja cerca de líneas eléctricas aéreas </w:t>
      </w:r>
    </w:p>
    <w:p w:rsidR="00EE6299" w:rsidRPr="001F3128" w:rsidRDefault="001F3128" w:rsidP="00EE6299">
      <w:pPr>
        <w:pStyle w:val="Prrafodelista"/>
        <w:numPr>
          <w:ilvl w:val="0"/>
          <w:numId w:val="6"/>
        </w:numPr>
        <w:spacing w:after="0" w:line="240" w:lineRule="auto"/>
        <w:rPr>
          <w:sz w:val="28"/>
          <w:szCs w:val="28"/>
          <w:lang w:val="es-ES"/>
        </w:rPr>
      </w:pPr>
      <w:r w:rsidRPr="001F3128">
        <w:rPr>
          <w:sz w:val="28"/>
          <w:szCs w:val="28"/>
          <w:lang w:val="es-ES"/>
        </w:rPr>
        <w:t>Los peligros que suponen para los peatones los veh</w:t>
      </w:r>
      <w:r>
        <w:rPr>
          <w:sz w:val="28"/>
          <w:szCs w:val="28"/>
          <w:lang w:val="es-ES"/>
        </w:rPr>
        <w:t xml:space="preserve">ículos utilizados en el trabajo </w:t>
      </w:r>
    </w:p>
    <w:p w:rsidR="00EE6299" w:rsidRPr="001F3128" w:rsidRDefault="001F3128" w:rsidP="00EE6299">
      <w:pPr>
        <w:pStyle w:val="Prrafodelista"/>
        <w:numPr>
          <w:ilvl w:val="0"/>
          <w:numId w:val="6"/>
        </w:numPr>
        <w:spacing w:after="0" w:line="240" w:lineRule="auto"/>
        <w:rPr>
          <w:sz w:val="28"/>
          <w:szCs w:val="28"/>
          <w:lang w:val="es-ES"/>
        </w:rPr>
      </w:pPr>
      <w:r w:rsidRPr="001F3128">
        <w:rPr>
          <w:sz w:val="28"/>
          <w:szCs w:val="28"/>
          <w:lang w:val="es-ES"/>
        </w:rPr>
        <w:t xml:space="preserve">Riesgos adicionales para los trabajadores jóvenes y para aquellos que trabajan solos </w:t>
      </w:r>
    </w:p>
    <w:p w:rsidR="00EE6299" w:rsidRPr="001F3128" w:rsidRDefault="00EE6299" w:rsidP="00EE6299">
      <w:pPr>
        <w:spacing w:line="360" w:lineRule="auto"/>
        <w:ind w:left="567" w:right="276"/>
        <w:jc w:val="both"/>
        <w:rPr>
          <w:rFonts w:ascii="Calibri" w:hAnsi="Calibri" w:cs="Calibri"/>
          <w:sz w:val="28"/>
          <w:szCs w:val="28"/>
          <w:lang w:val="es-ES"/>
        </w:rPr>
      </w:pPr>
    </w:p>
    <w:p w:rsidR="00864B77" w:rsidRPr="001F3128" w:rsidRDefault="00864B77" w:rsidP="00516B64">
      <w:pPr>
        <w:rPr>
          <w:lang w:val="es-ES"/>
        </w:rPr>
      </w:pPr>
    </w:p>
    <w:sectPr w:rsidR="00864B77" w:rsidRPr="001F3128" w:rsidSect="00516B64">
      <w:headerReference w:type="default" r:id="rId8"/>
      <w:pgSz w:w="11906" w:h="16838"/>
      <w:pgMar w:top="1418" w:right="1418" w:bottom="1418" w:left="1418" w:header="283"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A96" w:rsidRDefault="00042A96" w:rsidP="00516B64">
      <w:r>
        <w:separator/>
      </w:r>
    </w:p>
  </w:endnote>
  <w:endnote w:type="continuationSeparator" w:id="1">
    <w:p w:rsidR="00042A96" w:rsidRDefault="00042A96" w:rsidP="00516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A96" w:rsidRDefault="00042A96" w:rsidP="00516B64">
      <w:r>
        <w:separator/>
      </w:r>
    </w:p>
  </w:footnote>
  <w:footnote w:type="continuationSeparator" w:id="1">
    <w:p w:rsidR="00042A96" w:rsidRDefault="00042A96" w:rsidP="00516B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B64" w:rsidRDefault="00516B64">
    <w:pPr>
      <w:pStyle w:val="Encabezado"/>
    </w:pPr>
    <w:r>
      <w:rPr>
        <w:noProof/>
        <w:lang w:val="es-ES" w:eastAsia="es-ES"/>
      </w:rPr>
      <w:drawing>
        <wp:inline distT="0" distB="0" distL="0" distR="0">
          <wp:extent cx="1962150" cy="561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62150" cy="561975"/>
                  </a:xfrm>
                  <a:prstGeom prst="rect">
                    <a:avLst/>
                  </a:prstGeom>
                  <a:noFill/>
                </pic:spPr>
              </pic:pic>
            </a:graphicData>
          </a:graphic>
        </wp:inline>
      </w:drawing>
    </w:r>
    <w:r w:rsidR="00864B77">
      <w:tab/>
    </w:r>
    <w:r w:rsidR="00864B77">
      <w:tab/>
    </w:r>
    <w:r>
      <w:rPr>
        <w:noProof/>
        <w:lang w:val="es-ES" w:eastAsia="es-ES"/>
      </w:rPr>
      <w:drawing>
        <wp:inline distT="0" distB="0" distL="0" distR="0">
          <wp:extent cx="1419225" cy="619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19225" cy="61912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4D3D"/>
    <w:multiLevelType w:val="hybridMultilevel"/>
    <w:tmpl w:val="AE14AD72"/>
    <w:lvl w:ilvl="0" w:tplc="D2F0D384">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nsid w:val="1F704374"/>
    <w:multiLevelType w:val="hybridMultilevel"/>
    <w:tmpl w:val="E788F7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21FB47B0"/>
    <w:multiLevelType w:val="hybridMultilevel"/>
    <w:tmpl w:val="47D29194"/>
    <w:lvl w:ilvl="0" w:tplc="08090001">
      <w:start w:val="1"/>
      <w:numFmt w:val="bullet"/>
      <w:lvlText w:val=""/>
      <w:lvlJc w:val="left"/>
      <w:pPr>
        <w:ind w:left="720" w:hanging="360"/>
      </w:pPr>
      <w:rPr>
        <w:rFonts w:ascii="Symbol" w:hAnsi="Symbol" w:hint="default"/>
      </w:rPr>
    </w:lvl>
    <w:lvl w:ilvl="1" w:tplc="7F4285CE">
      <w:numFmt w:val="bullet"/>
      <w:lvlText w:val=""/>
      <w:lvlJc w:val="left"/>
      <w:pPr>
        <w:ind w:left="1440" w:hanging="360"/>
      </w:pPr>
      <w:rPr>
        <w:rFonts w:ascii="Symbol" w:eastAsia="Calibri" w:hAnsi="Symbo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3484437"/>
    <w:multiLevelType w:val="hybridMultilevel"/>
    <w:tmpl w:val="3F725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577D2E70"/>
    <w:multiLevelType w:val="hybridMultilevel"/>
    <w:tmpl w:val="DE86451E"/>
    <w:lvl w:ilvl="0" w:tplc="E8C2E8E0">
      <w:numFmt w:val="bullet"/>
      <w:lvlText w:val="•"/>
      <w:lvlJc w:val="left"/>
      <w:pPr>
        <w:ind w:left="720" w:hanging="360"/>
      </w:pPr>
      <w:rPr>
        <w:rFonts w:ascii="Calibri" w:eastAsia="Calibri" w:hAnsi="Calibri"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nsid w:val="7B791263"/>
    <w:multiLevelType w:val="hybridMultilevel"/>
    <w:tmpl w:val="217C0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5122"/>
  </w:hdrShapeDefaults>
  <w:footnotePr>
    <w:footnote w:id="0"/>
    <w:footnote w:id="1"/>
  </w:footnotePr>
  <w:endnotePr>
    <w:endnote w:id="0"/>
    <w:endnote w:id="1"/>
  </w:endnotePr>
  <w:compat/>
  <w:rsids>
    <w:rsidRoot w:val="00516B64"/>
    <w:rsid w:val="00042A96"/>
    <w:rsid w:val="000E515F"/>
    <w:rsid w:val="000E6282"/>
    <w:rsid w:val="001F3128"/>
    <w:rsid w:val="003047BD"/>
    <w:rsid w:val="004A7488"/>
    <w:rsid w:val="00516B64"/>
    <w:rsid w:val="00864B77"/>
    <w:rsid w:val="008B0EF5"/>
    <w:rsid w:val="008F7876"/>
    <w:rsid w:val="009A55D3"/>
    <w:rsid w:val="00A634D3"/>
    <w:rsid w:val="00C331B3"/>
    <w:rsid w:val="00EE6299"/>
    <w:rsid w:val="00FD249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B64"/>
    <w:pPr>
      <w:spacing w:after="0" w:line="240" w:lineRule="auto"/>
    </w:pPr>
    <w:rPr>
      <w:rFonts w:ascii="Times New Roman" w:eastAsia="Times New Roman" w:hAnsi="Times New Roman" w:cs="Times New Roman"/>
      <w:sz w:val="24"/>
      <w:szCs w:val="24"/>
      <w:lang w:val="da-DK" w:eastAsia="da-DK"/>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516B64"/>
    <w:rPr>
      <w:color w:val="0000FF"/>
      <w:u w:val="single"/>
    </w:rPr>
  </w:style>
  <w:style w:type="paragraph" w:styleId="Prrafodelista">
    <w:name w:val="List Paragraph"/>
    <w:basedOn w:val="Normal"/>
    <w:uiPriority w:val="34"/>
    <w:qFormat/>
    <w:rsid w:val="00516B64"/>
    <w:pPr>
      <w:spacing w:after="160" w:line="256" w:lineRule="auto"/>
      <w:ind w:left="720"/>
      <w:contextualSpacing/>
    </w:pPr>
    <w:rPr>
      <w:rFonts w:ascii="Calibri" w:eastAsia="Calibri" w:hAnsi="Calibri"/>
      <w:sz w:val="22"/>
      <w:szCs w:val="22"/>
      <w:lang w:val="en-US" w:eastAsia="en-US"/>
    </w:rPr>
  </w:style>
  <w:style w:type="paragraph" w:styleId="Encabezado">
    <w:name w:val="header"/>
    <w:basedOn w:val="Normal"/>
    <w:link w:val="EncabezadoCar"/>
    <w:uiPriority w:val="99"/>
    <w:unhideWhenUsed/>
    <w:rsid w:val="00516B64"/>
    <w:pPr>
      <w:tabs>
        <w:tab w:val="center" w:pos="4680"/>
        <w:tab w:val="right" w:pos="9360"/>
      </w:tabs>
    </w:pPr>
  </w:style>
  <w:style w:type="character" w:customStyle="1" w:styleId="EncabezadoCar">
    <w:name w:val="Encabezado Car"/>
    <w:basedOn w:val="Fuentedeprrafopredeter"/>
    <w:link w:val="Encabezado"/>
    <w:uiPriority w:val="99"/>
    <w:rsid w:val="00516B64"/>
    <w:rPr>
      <w:rFonts w:ascii="Times New Roman" w:eastAsia="Times New Roman" w:hAnsi="Times New Roman" w:cs="Times New Roman"/>
      <w:sz w:val="24"/>
      <w:szCs w:val="24"/>
      <w:lang w:val="da-DK" w:eastAsia="da-DK"/>
    </w:rPr>
  </w:style>
  <w:style w:type="paragraph" w:styleId="Piedepgina">
    <w:name w:val="footer"/>
    <w:basedOn w:val="Normal"/>
    <w:link w:val="PiedepginaCar"/>
    <w:uiPriority w:val="99"/>
    <w:unhideWhenUsed/>
    <w:rsid w:val="00516B64"/>
    <w:pPr>
      <w:tabs>
        <w:tab w:val="center" w:pos="4680"/>
        <w:tab w:val="right" w:pos="9360"/>
      </w:tabs>
    </w:pPr>
  </w:style>
  <w:style w:type="character" w:customStyle="1" w:styleId="PiedepginaCar">
    <w:name w:val="Pie de página Car"/>
    <w:basedOn w:val="Fuentedeprrafopredeter"/>
    <w:link w:val="Piedepgina"/>
    <w:uiPriority w:val="99"/>
    <w:rsid w:val="00516B64"/>
    <w:rPr>
      <w:rFonts w:ascii="Times New Roman" w:eastAsia="Times New Roman" w:hAnsi="Times New Roman" w:cs="Times New Roman"/>
      <w:sz w:val="24"/>
      <w:szCs w:val="24"/>
      <w:lang w:val="da-DK" w:eastAsia="da-DK"/>
    </w:rPr>
  </w:style>
  <w:style w:type="paragraph" w:styleId="Textodeglobo">
    <w:name w:val="Balloon Text"/>
    <w:basedOn w:val="Normal"/>
    <w:link w:val="TextodegloboCar"/>
    <w:uiPriority w:val="99"/>
    <w:semiHidden/>
    <w:unhideWhenUsed/>
    <w:rsid w:val="009A55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A55D3"/>
    <w:rPr>
      <w:rFonts w:ascii="Tahoma" w:eastAsia="Times New Roman" w:hAnsi="Tahoma" w:cs="Tahoma"/>
      <w:sz w:val="16"/>
      <w:szCs w:val="16"/>
      <w:lang w:val="da-DK" w:eastAsia="da-DK"/>
    </w:rPr>
  </w:style>
  <w:style w:type="paragraph" w:customStyle="1" w:styleId="Listavistosa-nfasis11">
    <w:name w:val="Lista vistosa - Énfasis 11"/>
    <w:basedOn w:val="Normal"/>
    <w:uiPriority w:val="34"/>
    <w:qFormat/>
    <w:rsid w:val="009A55D3"/>
    <w:pPr>
      <w:ind w:left="720"/>
      <w:contextualSpacing/>
    </w:pPr>
  </w:style>
</w:styles>
</file>

<file path=word/webSettings.xml><?xml version="1.0" encoding="utf-8"?>
<w:webSettings xmlns:r="http://schemas.openxmlformats.org/officeDocument/2006/relationships" xmlns:w="http://schemas.openxmlformats.org/wordprocessingml/2006/main">
  <w:divs>
    <w:div w:id="188679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TGaClfbWfU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757</Words>
  <Characters>4168</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University of Nicosia</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ikaslea</cp:lastModifiedBy>
  <cp:revision>2</cp:revision>
  <dcterms:created xsi:type="dcterms:W3CDTF">2018-09-19T10:51:00Z</dcterms:created>
  <dcterms:modified xsi:type="dcterms:W3CDTF">2018-09-19T10:51:00Z</dcterms:modified>
</cp:coreProperties>
</file>