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8C" w:rsidRPr="003979D2" w:rsidRDefault="0027158C" w:rsidP="0027158C">
      <w:pPr>
        <w:rPr>
          <w:rFonts w:asciiTheme="minorHAnsi" w:hAnsiTheme="minorHAnsi" w:cstheme="minorHAnsi"/>
          <w:lang w:val="el-GR"/>
        </w:rPr>
      </w:pPr>
      <w:bookmarkStart w:id="0" w:name="_Hlk510615375"/>
      <w:bookmarkStart w:id="1" w:name="_GoBack"/>
      <w:bookmarkEnd w:id="1"/>
      <w:r w:rsidRPr="003979D2">
        <w:rPr>
          <w:rFonts w:asciiTheme="minorHAnsi" w:hAnsiTheme="minorHAnsi" w:cstheme="minorHAnsi"/>
          <w:lang w:val="el-GR"/>
        </w:rPr>
        <w:t xml:space="preserve">Η υποστήριξη της Ευρωπαϊκής Επιτροπής για την παραγωγή της </w:t>
      </w:r>
      <w:r w:rsidR="006F74B4">
        <w:rPr>
          <w:rFonts w:asciiTheme="minorHAnsi" w:hAnsiTheme="minorHAnsi" w:cstheme="minorHAnsi"/>
          <w:lang w:val="el-GR"/>
        </w:rPr>
        <w:t>παρούσας έκδοσης</w:t>
      </w:r>
      <w:r w:rsidRPr="003979D2">
        <w:rPr>
          <w:rFonts w:asciiTheme="minorHAnsi" w:hAnsiTheme="minorHAnsi" w:cstheme="minorHAnsi"/>
          <w:lang w:val="el-GR"/>
        </w:rPr>
        <w:t xml:space="preserve"> δεν συνιστά </w:t>
      </w:r>
      <w:r w:rsidR="006F74B4">
        <w:rPr>
          <w:rFonts w:asciiTheme="minorHAnsi" w:hAnsiTheme="minorHAnsi" w:cstheme="minorHAnsi"/>
          <w:lang w:val="el-GR"/>
        </w:rPr>
        <w:t>αποδοχή του περιεχομένου ,</w:t>
      </w:r>
      <w:r w:rsidRPr="003979D2">
        <w:rPr>
          <w:rFonts w:asciiTheme="minorHAnsi" w:hAnsiTheme="minorHAnsi" w:cstheme="minorHAnsi"/>
          <w:lang w:val="el-GR"/>
        </w:rPr>
        <w:t xml:space="preserve"> το οποίο </w:t>
      </w:r>
      <w:r w:rsidR="006F74B4">
        <w:rPr>
          <w:rFonts w:asciiTheme="minorHAnsi" w:hAnsiTheme="minorHAnsi" w:cstheme="minorHAnsi"/>
          <w:lang w:val="el-GR"/>
        </w:rPr>
        <w:t>αντανακλά</w:t>
      </w:r>
      <w:r w:rsidRPr="003979D2">
        <w:rPr>
          <w:rFonts w:asciiTheme="minorHAnsi" w:hAnsiTheme="minorHAnsi" w:cstheme="minorHAnsi"/>
          <w:lang w:val="el-GR"/>
        </w:rPr>
        <w:t xml:space="preserve"> τις απόψεις </w:t>
      </w:r>
      <w:r w:rsidR="006F74B4" w:rsidRPr="003979D2">
        <w:rPr>
          <w:rFonts w:asciiTheme="minorHAnsi" w:hAnsiTheme="minorHAnsi" w:cstheme="minorHAnsi"/>
          <w:lang w:val="el-GR"/>
        </w:rPr>
        <w:t xml:space="preserve">μόνο </w:t>
      </w:r>
      <w:r w:rsidR="006F74B4">
        <w:rPr>
          <w:rFonts w:asciiTheme="minorHAnsi" w:hAnsiTheme="minorHAnsi" w:cstheme="minorHAnsi"/>
          <w:lang w:val="el-GR"/>
        </w:rPr>
        <w:t xml:space="preserve">του δημιουργού, </w:t>
      </w:r>
      <w:r w:rsidRPr="003979D2">
        <w:rPr>
          <w:rFonts w:asciiTheme="minorHAnsi" w:hAnsiTheme="minorHAnsi" w:cstheme="minorHAnsi"/>
          <w:lang w:val="el-GR"/>
        </w:rPr>
        <w:t xml:space="preserve">και η Επιτροπή δεν </w:t>
      </w:r>
      <w:r w:rsidR="006F74B4">
        <w:rPr>
          <w:rFonts w:asciiTheme="minorHAnsi" w:hAnsiTheme="minorHAnsi" w:cstheme="minorHAnsi"/>
          <w:lang w:val="el-GR"/>
        </w:rPr>
        <w:t>φέρει ουδεμία ευθύνη</w:t>
      </w:r>
      <w:r w:rsidRPr="003979D2">
        <w:rPr>
          <w:rFonts w:asciiTheme="minorHAnsi" w:hAnsiTheme="minorHAnsi" w:cstheme="minorHAnsi"/>
          <w:lang w:val="el-GR"/>
        </w:rPr>
        <w:t xml:space="preserve"> για οποιαδήποτε χρήση των πληροφοριών που </w:t>
      </w:r>
      <w:r w:rsidR="006F74B4">
        <w:rPr>
          <w:rFonts w:asciiTheme="minorHAnsi" w:hAnsiTheme="minorHAnsi" w:cstheme="minorHAnsi"/>
          <w:lang w:val="el-GR"/>
        </w:rPr>
        <w:t>εμπεριέχονται σε αυτό</w:t>
      </w:r>
      <w:r w:rsidRPr="003979D2">
        <w:rPr>
          <w:rFonts w:asciiTheme="minorHAnsi" w:hAnsiTheme="minorHAnsi" w:cstheme="minorHAnsi"/>
          <w:lang w:val="el-GR"/>
        </w:rPr>
        <w:t>.</w:t>
      </w:r>
    </w:p>
    <w:p w:rsidR="0027158C" w:rsidRPr="004A1A64" w:rsidRDefault="0027158C" w:rsidP="0027158C">
      <w:pPr>
        <w:ind w:right="276"/>
        <w:jc w:val="both"/>
        <w:rPr>
          <w:rFonts w:asciiTheme="minorHAnsi" w:hAnsiTheme="minorHAnsi" w:cstheme="minorHAnsi"/>
          <w:lang w:val="el-GR"/>
        </w:rPr>
      </w:pPr>
    </w:p>
    <w:p w:rsidR="0027158C" w:rsidRPr="003979D2" w:rsidRDefault="0027158C" w:rsidP="0027158C">
      <w:pPr>
        <w:ind w:right="276"/>
        <w:jc w:val="right"/>
        <w:rPr>
          <w:rFonts w:asciiTheme="minorHAnsi" w:hAnsiTheme="minorHAnsi" w:cstheme="minorHAnsi"/>
          <w:b/>
          <w:lang w:val="el-GR"/>
        </w:rPr>
      </w:pPr>
      <w:r w:rsidRPr="003979D2">
        <w:rPr>
          <w:rFonts w:asciiTheme="minorHAnsi" w:hAnsiTheme="minorHAnsi" w:cstheme="minorHAnsi"/>
          <w:b/>
          <w:lang w:val="en-US"/>
        </w:rPr>
        <w:t>MT</w:t>
      </w:r>
      <w:r w:rsidRPr="003979D2">
        <w:rPr>
          <w:rFonts w:asciiTheme="minorHAnsi" w:hAnsiTheme="minorHAnsi" w:cstheme="minorHAnsi"/>
          <w:b/>
          <w:lang w:val="el-GR"/>
        </w:rPr>
        <w:t xml:space="preserve"> - Μάρτης 2018</w:t>
      </w:r>
    </w:p>
    <w:p w:rsidR="0027158C" w:rsidRPr="003979D2" w:rsidRDefault="0027158C" w:rsidP="0027158C">
      <w:pPr>
        <w:jc w:val="both"/>
        <w:rPr>
          <w:rFonts w:asciiTheme="minorHAnsi" w:hAnsiTheme="minorHAnsi" w:cstheme="minorHAnsi"/>
          <w:lang w:val="el-GR"/>
        </w:rPr>
      </w:pPr>
    </w:p>
    <w:p w:rsidR="0027158C" w:rsidRPr="003979D2" w:rsidRDefault="0027158C" w:rsidP="0027158C">
      <w:pPr>
        <w:spacing w:line="360" w:lineRule="auto"/>
        <w:ind w:right="276"/>
        <w:jc w:val="both"/>
        <w:rPr>
          <w:rFonts w:asciiTheme="minorHAnsi" w:hAnsiTheme="minorHAnsi" w:cstheme="minorHAnsi"/>
          <w:b/>
          <w:lang w:val="el-GR"/>
        </w:rPr>
      </w:pPr>
      <w:r w:rsidRPr="003979D2">
        <w:rPr>
          <w:rFonts w:asciiTheme="minorHAnsi" w:hAnsiTheme="minorHAnsi" w:cstheme="minorHAnsi"/>
          <w:b/>
          <w:lang w:val="el-GR"/>
        </w:rPr>
        <w:t>Σχέδιο Μαθήματος: Εξοπλισμός Εργασίας</w:t>
      </w:r>
    </w:p>
    <w:p w:rsidR="0027158C" w:rsidRPr="003979D2" w:rsidRDefault="0027158C" w:rsidP="0027158C">
      <w:pPr>
        <w:ind w:right="276"/>
        <w:jc w:val="both"/>
        <w:rPr>
          <w:rFonts w:asciiTheme="minorHAnsi" w:hAnsiTheme="minorHAnsi" w:cstheme="minorHAnsi"/>
          <w:b/>
          <w:lang w:val="el-GR"/>
        </w:rPr>
      </w:pPr>
      <w:r w:rsidRPr="003979D2">
        <w:rPr>
          <w:rFonts w:asciiTheme="minorHAnsi" w:hAnsiTheme="minorHAnsi" w:cstheme="minorHAnsi"/>
          <w:b/>
          <w:lang w:val="el-GR"/>
        </w:rPr>
        <w:t xml:space="preserve">Μαθησιακό Αποτέλεσμα: </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Οι συμμετέχοντες θα ενημερωθούν για τις προσωρινές/πρόχειρες διαδικασίες στον τόπο εργασίας, και συγκεκριμένα στις εργασίες που σχετίζονται με την ηλεκτρική εργασία και τον τρόπο αποφυγής τους.</w:t>
      </w:r>
    </w:p>
    <w:p w:rsidR="0027158C" w:rsidRPr="003979D2" w:rsidRDefault="0027158C" w:rsidP="0027158C">
      <w:pPr>
        <w:rPr>
          <w:rFonts w:asciiTheme="minorHAnsi" w:hAnsiTheme="minorHAnsi" w:cstheme="minorHAnsi"/>
          <w:lang w:val="el-GR"/>
        </w:rPr>
      </w:pP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 xml:space="preserve">Οι συμμετέχοντες παρακολουθούν ένα βίντεο (Εξοπλισμός Εργασίας), εντοπίζουν τους κινδύνους και τους αναλύουν. </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 xml:space="preserve">Σύνδεσμος βίντεο: </w:t>
      </w:r>
      <w:hyperlink r:id="rId8" w:history="1">
        <w:r w:rsidRPr="003979D2">
          <w:rPr>
            <w:rStyle w:val="Hyperlink"/>
            <w:rFonts w:asciiTheme="minorHAnsi" w:hAnsiTheme="minorHAnsi" w:cstheme="minorHAnsi"/>
            <w:lang w:val="el-GR"/>
          </w:rPr>
          <w:t>https://youtu.be/huQyiFbW3c8</w:t>
        </w:r>
      </w:hyperlink>
    </w:p>
    <w:p w:rsidR="0027158C" w:rsidRPr="003979D2" w:rsidRDefault="0027158C" w:rsidP="0027158C">
      <w:pPr>
        <w:ind w:right="276"/>
        <w:jc w:val="both"/>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b/>
          <w:lang w:val="el-GR"/>
        </w:rPr>
      </w:pPr>
      <w:r w:rsidRPr="003979D2">
        <w:rPr>
          <w:rFonts w:asciiTheme="minorHAnsi" w:hAnsiTheme="minorHAnsi" w:cstheme="minorHAnsi"/>
          <w:b/>
          <w:lang w:val="el-GR"/>
        </w:rPr>
        <w:t>Περιπτωσιακή Μελέτη:</w:t>
      </w: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Ένας ηλεκτρολόγος πρόκειται να εργαστεί σε ένα ικρίωμα, φορώντας προστατευτικό εξοπλισμό. Προσπαθεί να λάβει ορισμένα μέτρα ασφαλείας, αλλά ελλείψει του σωστού εξοπλισμού λαμβάνει προσωρινά μέτρα που μπορεί να είναι θανατηφόρα.</w:t>
      </w:r>
    </w:p>
    <w:p w:rsidR="0027158C" w:rsidRPr="003979D2" w:rsidRDefault="0027158C" w:rsidP="0027158C">
      <w:pPr>
        <w:ind w:left="142" w:right="276"/>
        <w:jc w:val="both"/>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b/>
          <w:lang w:val="el-GR"/>
        </w:rPr>
      </w:pPr>
      <w:r w:rsidRPr="003979D2">
        <w:rPr>
          <w:rFonts w:asciiTheme="minorHAnsi" w:hAnsiTheme="minorHAnsi" w:cstheme="minorHAnsi"/>
          <w:b/>
          <w:lang w:val="el-GR"/>
        </w:rPr>
        <w:t>Οδηγίες προς εκπαιδευτικούς:</w:t>
      </w: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Ο εκπαιδευτικός ζητά από τους εκπαιδευομένους να παρακολουθήσουν ένα βίντεο, λαμβάνοντας υπόψη το φύλλο εργασίας, σχετικά με τυχόν λανθασμένες πρακτικές που εκτελούνται από τον ηλεκτρολόγο κατά την εργασία.</w:t>
      </w:r>
    </w:p>
    <w:p w:rsidR="0027158C" w:rsidRPr="003979D2" w:rsidRDefault="0027158C" w:rsidP="0027158C">
      <w:pPr>
        <w:ind w:left="142" w:right="276"/>
        <w:jc w:val="both"/>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Οι εκπαιδευόμενοι καλούνται να αναφέρουν όλες τις αδυναμίες που μπορούν να εντοπίσουν. Στη συνέχεια, κατά τη δεύτερη προβολή του βίντεο, πρέπει να βεβαιωθούν ότι έχουν εντοπίσει όλες τις ελλείψεις από πλευράς του ηλεκτρολόγου. Αν χρειαστεί, επιτρέπεται σε μια τρίτη προβολή του βίντεο να επιβεβαιωθεί ότι όλοι οι συμμετέχοντες διαχειρίζονται επαρκώς την εργασία.</w:t>
      </w:r>
    </w:p>
    <w:p w:rsidR="0027158C" w:rsidRPr="003979D2" w:rsidRDefault="0027158C" w:rsidP="0027158C">
      <w:pPr>
        <w:ind w:left="142" w:right="276"/>
        <w:jc w:val="both"/>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Τέλος, διεξάγεται μια συζήτηση στη τάξη σχετικά με τα θέματα που προέκυψαν, υπογραμμίζοντας τι πρέπει να κάνει κανείς για να συμμορφωθεί με τις ορθές πρακτικές στο χώρο εργασίας. Επιπλέον, θα ήταν πολύ ωφέλιμο να αλληλοσυνδεθούν οι συνέπειες μιας τέτοιας συμπεριφοράς.</w:t>
      </w:r>
    </w:p>
    <w:p w:rsidR="0027158C" w:rsidRPr="003979D2" w:rsidRDefault="0027158C" w:rsidP="001C1D14">
      <w:pPr>
        <w:ind w:right="276"/>
        <w:jc w:val="both"/>
        <w:rPr>
          <w:rFonts w:asciiTheme="minorHAnsi" w:hAnsiTheme="minorHAnsi" w:cstheme="minorHAnsi"/>
          <w:b/>
          <w:lang w:val="el-GR"/>
        </w:rPr>
      </w:pPr>
    </w:p>
    <w:p w:rsidR="0027158C" w:rsidRPr="003979D2" w:rsidRDefault="0027158C" w:rsidP="0027158C">
      <w:pPr>
        <w:ind w:left="142" w:right="276"/>
        <w:jc w:val="both"/>
        <w:rPr>
          <w:rFonts w:asciiTheme="minorHAnsi" w:hAnsiTheme="minorHAnsi" w:cstheme="minorHAnsi"/>
          <w:b/>
          <w:lang w:val="el-GR"/>
        </w:rPr>
      </w:pPr>
      <w:r w:rsidRPr="003979D2">
        <w:rPr>
          <w:rFonts w:asciiTheme="minorHAnsi" w:hAnsiTheme="minorHAnsi" w:cstheme="minorHAnsi"/>
          <w:b/>
          <w:lang w:val="el-GR"/>
        </w:rPr>
        <w:t xml:space="preserve">Κύρια σημεία που περιλαμβάνονται στο </w:t>
      </w:r>
      <w:r w:rsidRPr="003979D2">
        <w:rPr>
          <w:rFonts w:asciiTheme="minorHAnsi" w:hAnsiTheme="minorHAnsi" w:cstheme="minorHAnsi"/>
          <w:b/>
          <w:lang w:val="en-US"/>
        </w:rPr>
        <w:t>Clip</w:t>
      </w:r>
      <w:r w:rsidRPr="003979D2">
        <w:rPr>
          <w:rFonts w:asciiTheme="minorHAnsi" w:hAnsiTheme="minorHAnsi" w:cstheme="minorHAnsi"/>
          <w:b/>
          <w:lang w:val="el-GR"/>
        </w:rPr>
        <w:t xml:space="preserve"> (βίντεο) 3 (Εξοπλισμός Εργασίας):</w:t>
      </w:r>
    </w:p>
    <w:p w:rsidR="0027158C" w:rsidRPr="003979D2" w:rsidRDefault="0027158C" w:rsidP="0027158C">
      <w:pPr>
        <w:spacing w:after="160" w:line="276" w:lineRule="auto"/>
        <w:rPr>
          <w:rFonts w:asciiTheme="minorHAnsi" w:eastAsia="Calibri" w:hAnsiTheme="minorHAnsi" w:cstheme="minorHAnsi"/>
          <w:b/>
          <w:lang w:val="el-GR"/>
        </w:rPr>
      </w:pPr>
      <w:r w:rsidRPr="003979D2">
        <w:rPr>
          <w:rFonts w:asciiTheme="minorHAnsi" w:eastAsia="Calibri" w:hAnsiTheme="minorHAnsi" w:cstheme="minorHAnsi"/>
          <w:b/>
          <w:lang w:val="el-GR"/>
        </w:rPr>
        <w:t xml:space="preserve">  Θέματα:</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α) Εγκεκριμένη / αξιολογημένη μόνωση εργαλείων</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β) Καλά διατηρημένα εργαλεία</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lastRenderedPageBreak/>
        <w:t>γ) Επιθεώρηση</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δ) Το σωστό εργαλείο για τη σωστή δουλειά</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ε) Σκαλωσιές</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 xml:space="preserve">στ) Πρόχειρες/ Προσωρινές Διαδικασίες </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ζ) Σπιτικά εργαλεία / μη ελεγμένα / εγκεκριμένα</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η) Ηλεκτρικά εργαλεία χωρίς συστήματα ασφαλείας</w:t>
      </w:r>
    </w:p>
    <w:p w:rsidR="0027158C" w:rsidRPr="003979D2" w:rsidRDefault="0027158C" w:rsidP="0027158C">
      <w:pPr>
        <w:spacing w:line="360" w:lineRule="auto"/>
        <w:ind w:right="276"/>
        <w:jc w:val="both"/>
        <w:rPr>
          <w:rFonts w:asciiTheme="minorHAnsi" w:hAnsiTheme="minorHAnsi" w:cstheme="minorHAnsi"/>
          <w:lang w:val="el-GR"/>
        </w:rPr>
      </w:pPr>
      <w:r w:rsidRPr="003979D2">
        <w:rPr>
          <w:rFonts w:asciiTheme="minorHAnsi" w:hAnsiTheme="minorHAnsi" w:cstheme="minorHAnsi"/>
          <w:lang w:val="el-GR"/>
        </w:rPr>
        <w:t xml:space="preserve"> </w:t>
      </w:r>
    </w:p>
    <w:p w:rsidR="0027158C" w:rsidRPr="003979D2" w:rsidRDefault="0027158C" w:rsidP="0027158C">
      <w:pPr>
        <w:spacing w:line="360" w:lineRule="auto"/>
        <w:ind w:left="142" w:right="276"/>
        <w:jc w:val="both"/>
        <w:rPr>
          <w:rFonts w:asciiTheme="minorHAnsi" w:hAnsiTheme="minorHAnsi" w:cstheme="minorHAnsi"/>
          <w:b/>
          <w:lang w:val="el-GR"/>
        </w:rPr>
      </w:pPr>
      <w:r w:rsidRPr="003979D2">
        <w:rPr>
          <w:rFonts w:asciiTheme="minorHAnsi" w:hAnsiTheme="minorHAnsi" w:cstheme="minorHAnsi"/>
          <w:lang w:val="el-GR"/>
        </w:rPr>
        <w:t xml:space="preserve"> </w:t>
      </w:r>
      <w:r w:rsidRPr="003979D2">
        <w:rPr>
          <w:rFonts w:asciiTheme="minorHAnsi" w:hAnsiTheme="minorHAnsi" w:cstheme="minorHAnsi"/>
          <w:b/>
          <w:lang w:val="el-GR"/>
        </w:rPr>
        <w:t>Ενίσχυση:</w:t>
      </w: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 xml:space="preserve"> Οι εκπαιδευόμενοι λαμβάνουν ένα φυλλάδιο εργασίας πάνω στο οποίο πρέπει να αναγράψουν τις λανθασμένες πρακτικές στο χώρο εργασίας. </w:t>
      </w: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Μια συζήτηση των σημείων που προκύπτουν πραγματοποιείται μετά την τελική θέαση του βίντεο.</w:t>
      </w:r>
    </w:p>
    <w:p w:rsidR="0027158C" w:rsidRPr="003979D2" w:rsidRDefault="0027158C" w:rsidP="0027158C">
      <w:pPr>
        <w:ind w:left="142" w:right="276"/>
        <w:jc w:val="both"/>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Επίσης θα πρέπει να συζητηθεί το πώς οι εκπαιδευόμενοι έπρεπε να κάνουν την δουλειά οι ίδιοι.</w:t>
      </w:r>
    </w:p>
    <w:p w:rsidR="0027158C" w:rsidRPr="00CF4F4F" w:rsidRDefault="0027158C" w:rsidP="0027158C">
      <w:pPr>
        <w:ind w:left="142" w:right="276"/>
        <w:jc w:val="both"/>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 xml:space="preserve">Έμφαση θα πρέπει να δοθεί και στις συνέπειες </w:t>
      </w:r>
      <w:r>
        <w:rPr>
          <w:rFonts w:asciiTheme="minorHAnsi" w:hAnsiTheme="minorHAnsi" w:cstheme="minorHAnsi"/>
          <w:lang w:val="el-GR"/>
        </w:rPr>
        <w:t>κακώ</w:t>
      </w:r>
      <w:r w:rsidRPr="003979D2">
        <w:rPr>
          <w:rFonts w:asciiTheme="minorHAnsi" w:hAnsiTheme="minorHAnsi" w:cstheme="minorHAnsi"/>
          <w:lang w:val="el-GR"/>
        </w:rPr>
        <w:t xml:space="preserve">ν πρακτικών, καθ’ ότι αυτές θα ενισχύσουν την διαδικασία της μάθησης.  </w:t>
      </w: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 xml:space="preserve"> </w:t>
      </w:r>
    </w:p>
    <w:p w:rsidR="0027158C" w:rsidRPr="003979D2" w:rsidRDefault="0027158C" w:rsidP="0027158C">
      <w:pPr>
        <w:ind w:right="276"/>
        <w:jc w:val="center"/>
        <w:rPr>
          <w:rFonts w:asciiTheme="minorHAnsi" w:hAnsiTheme="minorHAnsi" w:cstheme="minorHAnsi"/>
          <w:lang w:val="el-GR"/>
        </w:rPr>
      </w:pPr>
      <w:r w:rsidRPr="003979D2">
        <w:rPr>
          <w:rFonts w:asciiTheme="minorHAnsi" w:hAnsiTheme="minorHAnsi" w:cstheme="minorHAnsi"/>
          <w:lang w:val="el-GR"/>
        </w:rPr>
        <w:t>_ _ _ _ _</w:t>
      </w:r>
      <w:bookmarkEnd w:id="0"/>
    </w:p>
    <w:p w:rsidR="001C1D14" w:rsidRPr="003979D2" w:rsidRDefault="0027158C" w:rsidP="001C1D14">
      <w:pPr>
        <w:rPr>
          <w:rFonts w:asciiTheme="minorHAnsi" w:hAnsiTheme="minorHAnsi" w:cstheme="minorHAnsi"/>
          <w:lang w:val="el-GR"/>
        </w:rPr>
      </w:pPr>
      <w:r w:rsidRPr="003979D2">
        <w:rPr>
          <w:rFonts w:asciiTheme="minorHAnsi" w:hAnsiTheme="minorHAnsi" w:cstheme="minorHAnsi"/>
          <w:lang w:val="el-GR"/>
        </w:rPr>
        <w:br w:type="page"/>
      </w:r>
      <w:r w:rsidR="001C1D14" w:rsidRPr="003979D2">
        <w:rPr>
          <w:rFonts w:asciiTheme="minorHAnsi" w:hAnsiTheme="minorHAnsi" w:cstheme="minorHAnsi"/>
          <w:lang w:val="el-GR"/>
        </w:rPr>
        <w:lastRenderedPageBreak/>
        <w:t xml:space="preserve">Η υποστήριξη της Ευρωπαϊκής Επιτροπής για την παραγωγή της </w:t>
      </w:r>
      <w:r w:rsidR="001C1D14">
        <w:rPr>
          <w:rFonts w:asciiTheme="minorHAnsi" w:hAnsiTheme="minorHAnsi" w:cstheme="minorHAnsi"/>
          <w:lang w:val="el-GR"/>
        </w:rPr>
        <w:t>παρούσας έκδοσης</w:t>
      </w:r>
      <w:r w:rsidR="001C1D14" w:rsidRPr="003979D2">
        <w:rPr>
          <w:rFonts w:asciiTheme="minorHAnsi" w:hAnsiTheme="minorHAnsi" w:cstheme="minorHAnsi"/>
          <w:lang w:val="el-GR"/>
        </w:rPr>
        <w:t xml:space="preserve"> δεν συνιστά </w:t>
      </w:r>
      <w:r w:rsidR="001C1D14">
        <w:rPr>
          <w:rFonts w:asciiTheme="minorHAnsi" w:hAnsiTheme="minorHAnsi" w:cstheme="minorHAnsi"/>
          <w:lang w:val="el-GR"/>
        </w:rPr>
        <w:t>αποδοχή του περιεχομένου ,</w:t>
      </w:r>
      <w:r w:rsidR="001C1D14" w:rsidRPr="003979D2">
        <w:rPr>
          <w:rFonts w:asciiTheme="minorHAnsi" w:hAnsiTheme="minorHAnsi" w:cstheme="minorHAnsi"/>
          <w:lang w:val="el-GR"/>
        </w:rPr>
        <w:t xml:space="preserve"> το οποίο </w:t>
      </w:r>
      <w:r w:rsidR="001C1D14">
        <w:rPr>
          <w:rFonts w:asciiTheme="minorHAnsi" w:hAnsiTheme="minorHAnsi" w:cstheme="minorHAnsi"/>
          <w:lang w:val="el-GR"/>
        </w:rPr>
        <w:t>αντανακλά</w:t>
      </w:r>
      <w:r w:rsidR="001C1D14" w:rsidRPr="003979D2">
        <w:rPr>
          <w:rFonts w:asciiTheme="minorHAnsi" w:hAnsiTheme="minorHAnsi" w:cstheme="minorHAnsi"/>
          <w:lang w:val="el-GR"/>
        </w:rPr>
        <w:t xml:space="preserve"> τις απόψεις μόνο </w:t>
      </w:r>
      <w:r w:rsidR="001C1D14">
        <w:rPr>
          <w:rFonts w:asciiTheme="minorHAnsi" w:hAnsiTheme="minorHAnsi" w:cstheme="minorHAnsi"/>
          <w:lang w:val="el-GR"/>
        </w:rPr>
        <w:t xml:space="preserve">του δημιουργού, </w:t>
      </w:r>
      <w:r w:rsidR="001C1D14" w:rsidRPr="003979D2">
        <w:rPr>
          <w:rFonts w:asciiTheme="minorHAnsi" w:hAnsiTheme="minorHAnsi" w:cstheme="minorHAnsi"/>
          <w:lang w:val="el-GR"/>
        </w:rPr>
        <w:t xml:space="preserve">και η Επιτροπή δεν </w:t>
      </w:r>
      <w:r w:rsidR="001C1D14">
        <w:rPr>
          <w:rFonts w:asciiTheme="minorHAnsi" w:hAnsiTheme="minorHAnsi" w:cstheme="minorHAnsi"/>
          <w:lang w:val="el-GR"/>
        </w:rPr>
        <w:t>φέρει ουδεμία ευθύνη</w:t>
      </w:r>
      <w:r w:rsidR="001C1D14" w:rsidRPr="003979D2">
        <w:rPr>
          <w:rFonts w:asciiTheme="minorHAnsi" w:hAnsiTheme="minorHAnsi" w:cstheme="minorHAnsi"/>
          <w:lang w:val="el-GR"/>
        </w:rPr>
        <w:t xml:space="preserve"> για οποιαδήποτε χρήση των πληροφοριών που </w:t>
      </w:r>
      <w:r w:rsidR="001C1D14">
        <w:rPr>
          <w:rFonts w:asciiTheme="minorHAnsi" w:hAnsiTheme="minorHAnsi" w:cstheme="minorHAnsi"/>
          <w:lang w:val="el-GR"/>
        </w:rPr>
        <w:t>εμπεριέχονται σε αυτό</w:t>
      </w:r>
      <w:r w:rsidR="001C1D14" w:rsidRPr="003979D2">
        <w:rPr>
          <w:rFonts w:asciiTheme="minorHAnsi" w:hAnsiTheme="minorHAnsi" w:cstheme="minorHAnsi"/>
          <w:lang w:val="el-GR"/>
        </w:rPr>
        <w:t>.</w:t>
      </w:r>
    </w:p>
    <w:p w:rsidR="0027158C" w:rsidRPr="003979D2" w:rsidRDefault="0027158C" w:rsidP="001C1D14">
      <w:pPr>
        <w:rPr>
          <w:rFonts w:asciiTheme="minorHAnsi" w:hAnsiTheme="minorHAnsi" w:cstheme="minorHAnsi"/>
          <w:lang w:val="el-GR"/>
        </w:rPr>
      </w:pPr>
    </w:p>
    <w:p w:rsidR="0027158C" w:rsidRPr="003979D2" w:rsidRDefault="0027158C" w:rsidP="0027158C">
      <w:pPr>
        <w:ind w:left="142" w:right="276"/>
        <w:jc w:val="both"/>
        <w:rPr>
          <w:rFonts w:asciiTheme="minorHAnsi" w:hAnsiTheme="minorHAnsi" w:cstheme="minorHAnsi"/>
          <w:b/>
          <w:lang w:val="el-GR"/>
        </w:rPr>
      </w:pPr>
      <w:bookmarkStart w:id="2" w:name="_Hlk510607944"/>
      <w:r w:rsidRPr="003979D2">
        <w:rPr>
          <w:rFonts w:asciiTheme="minorHAnsi" w:hAnsiTheme="minorHAnsi" w:cstheme="minorHAnsi"/>
          <w:b/>
          <w:lang w:val="el-GR"/>
        </w:rPr>
        <w:t xml:space="preserve">Φύλλο Εργασίας: </w:t>
      </w:r>
      <w:bookmarkEnd w:id="2"/>
      <w:r w:rsidRPr="003979D2">
        <w:rPr>
          <w:rFonts w:asciiTheme="minorHAnsi" w:hAnsiTheme="minorHAnsi" w:cstheme="minorHAnsi"/>
          <w:b/>
          <w:lang w:val="el-GR"/>
        </w:rPr>
        <w:t>Εξοπλισμός Εργασίας</w:t>
      </w:r>
    </w:p>
    <w:p w:rsidR="0027158C" w:rsidRPr="003979D2" w:rsidRDefault="0027158C" w:rsidP="0027158C">
      <w:pPr>
        <w:ind w:left="142" w:right="276"/>
        <w:jc w:val="both"/>
        <w:rPr>
          <w:rFonts w:asciiTheme="minorHAnsi" w:hAnsiTheme="minorHAnsi" w:cstheme="minorHAnsi"/>
          <w:lang w:val="el-GR"/>
        </w:rPr>
      </w:pPr>
      <w:r w:rsidRPr="003979D2">
        <w:rPr>
          <w:rFonts w:asciiTheme="minorHAnsi" w:hAnsiTheme="minorHAnsi" w:cstheme="minorHAnsi"/>
          <w:lang w:val="el-GR"/>
        </w:rPr>
        <w:t>Παρακολουθήστε το βίντεο και καταγράψτε τις ατέλειες και τις λανθασμένες πρακτικές που σχετίζονται με τις διαθέσιμες ηλεκτρικές εργασίες και εξοπλισμό.</w:t>
      </w: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7158C" w:rsidRPr="003979D2" w:rsidTr="004A05E1">
        <w:trPr>
          <w:trHeight w:val="551"/>
        </w:trPr>
        <w:tc>
          <w:tcPr>
            <w:tcW w:w="9464" w:type="dxa"/>
            <w:shd w:val="clear" w:color="auto" w:fill="F2F2F2"/>
            <w:vAlign w:val="center"/>
          </w:tcPr>
          <w:p w:rsidR="0027158C" w:rsidRPr="003979D2" w:rsidRDefault="0027158C" w:rsidP="004A05E1">
            <w:pPr>
              <w:ind w:right="276"/>
              <w:jc w:val="center"/>
              <w:rPr>
                <w:rFonts w:asciiTheme="minorHAnsi" w:hAnsiTheme="minorHAnsi" w:cstheme="minorHAnsi"/>
                <w:b/>
                <w:lang w:val="el-GR"/>
              </w:rPr>
            </w:pPr>
            <w:r w:rsidRPr="003979D2">
              <w:rPr>
                <w:rFonts w:asciiTheme="minorHAnsi" w:hAnsiTheme="minorHAnsi" w:cstheme="minorHAnsi"/>
                <w:b/>
                <w:lang w:val="el-GR"/>
              </w:rPr>
              <w:t>Εξοπλισμός Εργασίας</w:t>
            </w:r>
          </w:p>
        </w:tc>
      </w:tr>
      <w:tr w:rsidR="0027158C" w:rsidRPr="003979D2" w:rsidTr="004A05E1">
        <w:trPr>
          <w:trHeight w:val="559"/>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3"/>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6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3"/>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63"/>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7"/>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r w:rsidR="0027158C" w:rsidRPr="003979D2" w:rsidTr="004A05E1">
        <w:trPr>
          <w:trHeight w:val="551"/>
        </w:trPr>
        <w:tc>
          <w:tcPr>
            <w:tcW w:w="9464" w:type="dxa"/>
            <w:shd w:val="clear" w:color="auto" w:fill="auto"/>
            <w:vAlign w:val="center"/>
          </w:tcPr>
          <w:p w:rsidR="0027158C" w:rsidRPr="003979D2" w:rsidRDefault="0027158C" w:rsidP="004A05E1">
            <w:pPr>
              <w:ind w:right="276"/>
              <w:jc w:val="both"/>
              <w:rPr>
                <w:rFonts w:asciiTheme="minorHAnsi" w:hAnsiTheme="minorHAnsi" w:cstheme="minorHAnsi"/>
                <w:lang w:val="da-DK"/>
              </w:rPr>
            </w:pPr>
          </w:p>
        </w:tc>
      </w:tr>
    </w:tbl>
    <w:p w:rsidR="0027158C" w:rsidRDefault="0027158C" w:rsidP="0027158C">
      <w:pPr>
        <w:spacing w:line="360" w:lineRule="auto"/>
        <w:ind w:left="142" w:right="276"/>
        <w:jc w:val="both"/>
        <w:rPr>
          <w:rFonts w:asciiTheme="minorHAnsi" w:hAnsiTheme="minorHAnsi" w:cstheme="minorHAnsi"/>
          <w:lang w:val="da-DK"/>
        </w:rPr>
      </w:pPr>
      <w:r w:rsidRPr="003979D2">
        <w:rPr>
          <w:rFonts w:asciiTheme="minorHAnsi" w:hAnsiTheme="minorHAnsi" w:cstheme="minorHAnsi"/>
          <w:lang w:val="da-DK"/>
        </w:rPr>
        <w:t xml:space="preserve">  </w:t>
      </w:r>
    </w:p>
    <w:p w:rsidR="0027158C" w:rsidRDefault="0027158C" w:rsidP="0027158C">
      <w:pPr>
        <w:spacing w:line="360" w:lineRule="auto"/>
        <w:ind w:left="142" w:right="276"/>
        <w:jc w:val="both"/>
        <w:rPr>
          <w:rFonts w:asciiTheme="minorHAnsi" w:hAnsiTheme="minorHAnsi" w:cstheme="minorHAnsi"/>
          <w:lang w:val="da-DK"/>
        </w:rPr>
      </w:pPr>
    </w:p>
    <w:p w:rsidR="0027158C" w:rsidRPr="003979D2" w:rsidRDefault="0027158C" w:rsidP="0027158C">
      <w:pPr>
        <w:spacing w:line="360" w:lineRule="auto"/>
        <w:ind w:left="142" w:right="276"/>
        <w:jc w:val="both"/>
        <w:rPr>
          <w:rFonts w:asciiTheme="minorHAnsi" w:hAnsiTheme="minorHAnsi" w:cstheme="minorHAnsi"/>
          <w:lang w:val="da-DK"/>
        </w:rPr>
      </w:pPr>
      <w:r w:rsidRPr="003979D2">
        <w:rPr>
          <w:rFonts w:asciiTheme="minorHAnsi" w:hAnsiTheme="minorHAnsi" w:cstheme="minorHAnsi"/>
          <w:b/>
          <w:lang w:val="el-GR"/>
        </w:rPr>
        <w:lastRenderedPageBreak/>
        <w:t>Ανακλαστικές Ερωτήσεις</w:t>
      </w:r>
    </w:p>
    <w:p w:rsidR="0027158C" w:rsidRPr="003979D2" w:rsidRDefault="0027158C" w:rsidP="00412377">
      <w:pPr>
        <w:numPr>
          <w:ilvl w:val="0"/>
          <w:numId w:val="1"/>
        </w:numPr>
        <w:ind w:left="284" w:right="276" w:hanging="284"/>
        <w:jc w:val="both"/>
        <w:rPr>
          <w:rFonts w:asciiTheme="minorHAnsi" w:hAnsiTheme="minorHAnsi" w:cstheme="minorHAnsi"/>
          <w:lang w:val="da-DK"/>
        </w:rPr>
      </w:pPr>
      <w:r w:rsidRPr="003979D2">
        <w:rPr>
          <w:rFonts w:asciiTheme="minorHAnsi" w:hAnsiTheme="minorHAnsi" w:cstheme="minorHAnsi"/>
          <w:lang w:val="da-DK"/>
        </w:rPr>
        <w:t xml:space="preserve">Ποια μέτρα ασφαλείας </w:t>
      </w:r>
      <w:r w:rsidRPr="003979D2">
        <w:rPr>
          <w:rFonts w:asciiTheme="minorHAnsi" w:hAnsiTheme="minorHAnsi" w:cstheme="minorHAnsi"/>
          <w:lang w:val="el-GR"/>
        </w:rPr>
        <w:t>που</w:t>
      </w:r>
      <w:r w:rsidRPr="003979D2">
        <w:rPr>
          <w:rFonts w:asciiTheme="minorHAnsi" w:hAnsiTheme="minorHAnsi" w:cstheme="minorHAnsi"/>
          <w:lang w:val="da-DK"/>
        </w:rPr>
        <w:t xml:space="preserve"> λαμβάνονται από τον ηλεκτρολόγο θα θεωρούσατε εσφαλμένα. Γιατί;</w:t>
      </w:r>
    </w:p>
    <w:p w:rsidR="0027158C" w:rsidRDefault="0027158C"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p>
    <w:p w:rsidR="0027158C" w:rsidRPr="003979D2" w:rsidRDefault="0027158C" w:rsidP="00412377">
      <w:pPr>
        <w:ind w:left="709" w:right="276" w:hanging="709"/>
        <w:jc w:val="both"/>
        <w:rPr>
          <w:rFonts w:asciiTheme="minorHAnsi" w:hAnsiTheme="minorHAnsi" w:cstheme="minorHAnsi"/>
          <w:lang w:val="da-DK"/>
        </w:rPr>
      </w:pPr>
    </w:p>
    <w:p w:rsidR="0027158C" w:rsidRDefault="0027158C" w:rsidP="00412377">
      <w:pPr>
        <w:spacing w:line="276" w:lineRule="auto"/>
        <w:ind w:left="709" w:right="276" w:hanging="709"/>
        <w:jc w:val="both"/>
        <w:rPr>
          <w:rFonts w:asciiTheme="minorHAnsi" w:hAnsiTheme="minorHAnsi" w:cstheme="minorHAnsi"/>
          <w:lang w:val="el-GR"/>
        </w:rPr>
      </w:pPr>
      <w:r w:rsidRPr="003979D2">
        <w:rPr>
          <w:rFonts w:asciiTheme="minorHAnsi" w:hAnsiTheme="minorHAnsi" w:cstheme="minorHAnsi"/>
          <w:lang w:val="el-GR"/>
        </w:rPr>
        <w:t>2. Ποιος νομίζετε ότι είναι ο λόγος για τον οποίο ο ηλεκτρολόγος λαμβάνει τέτοια μέτρα;</w:t>
      </w:r>
    </w:p>
    <w:p w:rsidR="0027158C" w:rsidRPr="003979D2" w:rsidRDefault="0027158C" w:rsidP="00412377">
      <w:pPr>
        <w:spacing w:line="276" w:lineRule="auto"/>
        <w:ind w:left="709" w:right="276" w:hanging="709"/>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27158C" w:rsidRPr="003979D2" w:rsidRDefault="0027158C" w:rsidP="00412377">
      <w:pPr>
        <w:ind w:left="709" w:right="276" w:hanging="709"/>
        <w:jc w:val="both"/>
        <w:rPr>
          <w:rFonts w:asciiTheme="minorHAnsi" w:hAnsiTheme="minorHAnsi" w:cstheme="minorHAnsi"/>
          <w:lang w:val="da-DK"/>
        </w:rPr>
      </w:pPr>
      <w:r w:rsidRPr="003979D2">
        <w:rPr>
          <w:rFonts w:asciiTheme="minorHAnsi" w:hAnsiTheme="minorHAnsi" w:cstheme="minorHAnsi"/>
          <w:lang w:val="da-DK"/>
        </w:rPr>
        <w:t xml:space="preserve"> </w:t>
      </w:r>
    </w:p>
    <w:p w:rsidR="0027158C" w:rsidRPr="00060B8D" w:rsidRDefault="0027158C" w:rsidP="00412377">
      <w:pPr>
        <w:pStyle w:val="ListParagraph"/>
        <w:numPr>
          <w:ilvl w:val="0"/>
          <w:numId w:val="2"/>
        </w:numPr>
        <w:spacing w:line="276" w:lineRule="auto"/>
        <w:ind w:left="284" w:right="276" w:hanging="284"/>
        <w:rPr>
          <w:rFonts w:asciiTheme="minorHAnsi" w:hAnsiTheme="minorHAnsi" w:cstheme="minorHAnsi"/>
          <w:sz w:val="24"/>
          <w:szCs w:val="24"/>
          <w:lang w:val="el-GR"/>
        </w:rPr>
      </w:pPr>
      <w:r w:rsidRPr="00060B8D">
        <w:rPr>
          <w:rFonts w:asciiTheme="minorHAnsi" w:hAnsiTheme="minorHAnsi" w:cstheme="minorHAnsi"/>
          <w:sz w:val="24"/>
          <w:szCs w:val="24"/>
          <w:lang w:val="el-GR"/>
        </w:rPr>
        <w:t xml:space="preserve">Πιστεύετε ότι τα αυτοσχέδια μέτρα που έλαβε ο ηλεκτρολόγος θα ήταν διαφορετικά αν δεν δούλευε μόνος του; </w:t>
      </w:r>
    </w:p>
    <w:p w:rsidR="00412377" w:rsidRPr="003979D2" w:rsidRDefault="00412377" w:rsidP="00412377">
      <w:pPr>
        <w:spacing w:line="276" w:lineRule="auto"/>
        <w:ind w:left="709" w:right="276" w:hanging="709"/>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3979D2" w:rsidRDefault="00412377" w:rsidP="00412377">
      <w:pPr>
        <w:tabs>
          <w:tab w:val="left" w:pos="284"/>
        </w:tabs>
        <w:ind w:left="284" w:right="276" w:hanging="284"/>
        <w:jc w:val="both"/>
        <w:rPr>
          <w:rFonts w:asciiTheme="minorHAnsi" w:hAnsiTheme="minorHAnsi" w:cstheme="minorHAnsi"/>
          <w:lang w:val="da-DK"/>
        </w:rPr>
      </w:pPr>
      <w:r w:rsidRPr="003979D2">
        <w:rPr>
          <w:rFonts w:asciiTheme="minorHAnsi" w:hAnsiTheme="minorHAnsi" w:cstheme="minorHAnsi"/>
          <w:lang w:val="da-DK"/>
        </w:rPr>
        <w:t>______________________________________________________________________________</w:t>
      </w:r>
    </w:p>
    <w:p w:rsidR="00412377" w:rsidRPr="00412377" w:rsidRDefault="00412377" w:rsidP="00412377">
      <w:pPr>
        <w:spacing w:line="276" w:lineRule="auto"/>
        <w:ind w:right="276"/>
        <w:rPr>
          <w:rFonts w:asciiTheme="minorHAnsi" w:hAnsiTheme="minorHAnsi" w:cstheme="minorHAnsi"/>
          <w:lang w:val="da-DK"/>
        </w:rPr>
      </w:pPr>
    </w:p>
    <w:p w:rsidR="0027158C" w:rsidRPr="003979D2" w:rsidRDefault="00412377" w:rsidP="0027158C">
      <w:pPr>
        <w:spacing w:line="276" w:lineRule="auto"/>
        <w:ind w:right="276"/>
        <w:jc w:val="both"/>
        <w:rPr>
          <w:rFonts w:asciiTheme="minorHAnsi" w:hAnsiTheme="minorHAnsi" w:cstheme="minorHAnsi"/>
          <w:lang w:val="da-DK"/>
        </w:rPr>
      </w:pPr>
      <w:r>
        <w:rPr>
          <w:rFonts w:asciiTheme="minorHAnsi" w:hAnsiTheme="minorHAnsi" w:cstheme="minorHAnsi"/>
          <w:lang w:val="el-GR"/>
        </w:rPr>
        <w:t xml:space="preserve">4. </w:t>
      </w:r>
      <w:r w:rsidR="0027158C" w:rsidRPr="003979D2">
        <w:rPr>
          <w:rFonts w:asciiTheme="minorHAnsi" w:hAnsiTheme="minorHAnsi" w:cstheme="minorHAnsi"/>
          <w:lang w:val="da-DK"/>
        </w:rPr>
        <w:t xml:space="preserve">Εάν ήσασταν επί τόπου, τι συμβουλή θα </w:t>
      </w:r>
      <w:r w:rsidR="0027158C" w:rsidRPr="003979D2">
        <w:rPr>
          <w:rFonts w:asciiTheme="minorHAnsi" w:hAnsiTheme="minorHAnsi" w:cstheme="minorHAnsi"/>
          <w:lang w:val="el-GR"/>
        </w:rPr>
        <w:t>δίνατε</w:t>
      </w:r>
      <w:r w:rsidR="0027158C" w:rsidRPr="003979D2">
        <w:rPr>
          <w:rFonts w:asciiTheme="minorHAnsi" w:hAnsiTheme="minorHAnsi" w:cstheme="minorHAnsi"/>
          <w:lang w:val="da-DK"/>
        </w:rPr>
        <w:t xml:space="preserve"> στον ηλεκτρολόγο;</w:t>
      </w:r>
    </w:p>
    <w:p w:rsidR="00412377" w:rsidRPr="00412377" w:rsidRDefault="00412377" w:rsidP="00412377">
      <w:pPr>
        <w:ind w:right="276"/>
        <w:jc w:val="both"/>
        <w:rPr>
          <w:rFonts w:asciiTheme="minorHAnsi" w:hAnsiTheme="minorHAnsi" w:cstheme="minorHAnsi"/>
          <w:lang w:val="da-DK"/>
        </w:rPr>
      </w:pPr>
      <w:r w:rsidRPr="00412377">
        <w:rPr>
          <w:rFonts w:asciiTheme="minorHAnsi" w:hAnsiTheme="minorHAnsi" w:cstheme="minorHAnsi"/>
          <w:lang w:val="da-DK"/>
        </w:rPr>
        <w:t>______________________________________________________________________________</w:t>
      </w:r>
    </w:p>
    <w:p w:rsidR="00412377" w:rsidRPr="00412377" w:rsidRDefault="00412377" w:rsidP="00412377">
      <w:pPr>
        <w:ind w:right="276"/>
        <w:jc w:val="both"/>
        <w:rPr>
          <w:rFonts w:asciiTheme="minorHAnsi" w:hAnsiTheme="minorHAnsi" w:cstheme="minorHAnsi"/>
          <w:lang w:val="da-DK"/>
        </w:rPr>
      </w:pPr>
      <w:r w:rsidRPr="00412377">
        <w:rPr>
          <w:rFonts w:asciiTheme="minorHAnsi" w:hAnsiTheme="minorHAnsi" w:cstheme="minorHAnsi"/>
          <w:lang w:val="da-DK"/>
        </w:rPr>
        <w:t>______________________________________________________________________________</w:t>
      </w:r>
    </w:p>
    <w:p w:rsidR="00412377" w:rsidRPr="00412377" w:rsidRDefault="00412377" w:rsidP="00412377">
      <w:pPr>
        <w:ind w:right="276"/>
        <w:jc w:val="both"/>
        <w:rPr>
          <w:rFonts w:asciiTheme="minorHAnsi" w:hAnsiTheme="minorHAnsi" w:cstheme="minorHAnsi"/>
          <w:lang w:val="da-DK"/>
        </w:rPr>
      </w:pPr>
      <w:r w:rsidRPr="00412377">
        <w:rPr>
          <w:rFonts w:asciiTheme="minorHAnsi" w:hAnsiTheme="minorHAnsi" w:cstheme="minorHAnsi"/>
          <w:lang w:val="da-DK"/>
        </w:rPr>
        <w:t>______________________________________________________________________________</w:t>
      </w:r>
    </w:p>
    <w:p w:rsidR="0027158C" w:rsidRPr="003979D2" w:rsidRDefault="0027158C" w:rsidP="00412377">
      <w:pPr>
        <w:ind w:right="276"/>
        <w:jc w:val="both"/>
        <w:rPr>
          <w:rFonts w:asciiTheme="minorHAnsi" w:hAnsiTheme="minorHAnsi" w:cstheme="minorHAnsi"/>
          <w:lang w:val="da-DK"/>
        </w:rPr>
      </w:pPr>
    </w:p>
    <w:p w:rsidR="0027158C" w:rsidRDefault="0027158C" w:rsidP="0027158C">
      <w:pPr>
        <w:spacing w:line="276" w:lineRule="auto"/>
        <w:ind w:right="276"/>
        <w:jc w:val="both"/>
        <w:rPr>
          <w:rFonts w:asciiTheme="minorHAnsi" w:hAnsiTheme="minorHAnsi" w:cstheme="minorHAnsi"/>
          <w:lang w:val="el-GR"/>
        </w:rPr>
      </w:pPr>
      <w:r w:rsidRPr="003979D2">
        <w:rPr>
          <w:rFonts w:asciiTheme="minorHAnsi" w:hAnsiTheme="minorHAnsi" w:cstheme="minorHAnsi"/>
          <w:lang w:val="el-GR"/>
        </w:rPr>
        <w:t>5. Ορισμένοι εργαζόμενοι λένε: "Δεν χρειάζεται να λάβουμε συγκεκριμένα μέτρα ασφαλείας, ξέρουμε τι κάνουμε ". Λαμβάνοντας υπόψη αυτό, πώς θα τους πείσετε να λάβουν σοβαρά υπόψη τη λήψη μέτρων για την υγεία και την ασφάλεια;</w:t>
      </w:r>
    </w:p>
    <w:p w:rsidR="00412377" w:rsidRPr="00412377" w:rsidRDefault="00412377" w:rsidP="00412377">
      <w:pPr>
        <w:spacing w:line="276" w:lineRule="auto"/>
        <w:ind w:right="276"/>
        <w:jc w:val="both"/>
        <w:rPr>
          <w:rFonts w:asciiTheme="minorHAnsi" w:hAnsiTheme="minorHAnsi" w:cstheme="minorHAnsi"/>
          <w:lang w:val="da-DK"/>
        </w:rPr>
      </w:pPr>
      <w:r w:rsidRPr="00412377">
        <w:rPr>
          <w:rFonts w:asciiTheme="minorHAnsi" w:hAnsiTheme="minorHAnsi" w:cstheme="minorHAnsi"/>
          <w:lang w:val="da-DK"/>
        </w:rPr>
        <w:t>______________________________________________________________________________</w:t>
      </w:r>
    </w:p>
    <w:p w:rsidR="00412377" w:rsidRPr="00412377" w:rsidRDefault="00412377" w:rsidP="00412377">
      <w:pPr>
        <w:spacing w:line="276" w:lineRule="auto"/>
        <w:ind w:right="276"/>
        <w:jc w:val="both"/>
        <w:rPr>
          <w:rFonts w:asciiTheme="minorHAnsi" w:hAnsiTheme="minorHAnsi" w:cstheme="minorHAnsi"/>
          <w:lang w:val="da-DK"/>
        </w:rPr>
      </w:pPr>
      <w:r w:rsidRPr="00412377">
        <w:rPr>
          <w:rFonts w:asciiTheme="minorHAnsi" w:hAnsiTheme="minorHAnsi" w:cstheme="minorHAnsi"/>
          <w:lang w:val="da-DK"/>
        </w:rPr>
        <w:t>______________________________________________________________________________</w:t>
      </w:r>
    </w:p>
    <w:p w:rsidR="00412377" w:rsidRPr="00412377" w:rsidRDefault="00412377" w:rsidP="00412377">
      <w:pPr>
        <w:spacing w:line="276" w:lineRule="auto"/>
        <w:ind w:right="276"/>
        <w:jc w:val="both"/>
        <w:rPr>
          <w:rFonts w:asciiTheme="minorHAnsi" w:hAnsiTheme="minorHAnsi" w:cstheme="minorHAnsi"/>
          <w:lang w:val="da-DK"/>
        </w:rPr>
      </w:pPr>
      <w:r w:rsidRPr="00412377">
        <w:rPr>
          <w:rFonts w:asciiTheme="minorHAnsi" w:hAnsiTheme="minorHAnsi" w:cstheme="minorHAnsi"/>
          <w:lang w:val="da-DK"/>
        </w:rPr>
        <w:t>______________________________________________________________________________</w:t>
      </w:r>
    </w:p>
    <w:p w:rsidR="00412377" w:rsidRPr="003979D2" w:rsidRDefault="00412377" w:rsidP="0027158C">
      <w:pPr>
        <w:spacing w:line="276" w:lineRule="auto"/>
        <w:ind w:right="276"/>
        <w:jc w:val="both"/>
        <w:rPr>
          <w:rFonts w:asciiTheme="minorHAnsi" w:hAnsiTheme="minorHAnsi" w:cstheme="minorHAnsi"/>
          <w:lang w:val="da-DK"/>
        </w:rPr>
      </w:pPr>
    </w:p>
    <w:p w:rsidR="0027158C" w:rsidRPr="003979D2" w:rsidRDefault="0027158C" w:rsidP="0027158C">
      <w:pPr>
        <w:ind w:left="142" w:right="276"/>
        <w:jc w:val="both"/>
        <w:rPr>
          <w:rFonts w:asciiTheme="minorHAnsi" w:hAnsiTheme="minorHAnsi" w:cstheme="minorHAnsi"/>
          <w:b/>
          <w:lang w:val="el-GR"/>
        </w:rPr>
      </w:pPr>
      <w:r w:rsidRPr="003979D2">
        <w:rPr>
          <w:rFonts w:asciiTheme="minorHAnsi" w:hAnsiTheme="minorHAnsi" w:cstheme="minorHAnsi"/>
          <w:lang w:val="el-GR"/>
        </w:rPr>
        <w:br w:type="page"/>
      </w:r>
      <w:r w:rsidRPr="003979D2">
        <w:rPr>
          <w:rFonts w:asciiTheme="minorHAnsi" w:hAnsiTheme="minorHAnsi" w:cstheme="minorHAnsi"/>
          <w:b/>
          <w:lang w:val="el-GR"/>
        </w:rPr>
        <w:lastRenderedPageBreak/>
        <w:t xml:space="preserve">Εξοπλισμός Εργασίας </w:t>
      </w:r>
      <w:r w:rsidRPr="003979D2">
        <w:rPr>
          <w:rFonts w:asciiTheme="minorHAnsi" w:hAnsiTheme="minorHAnsi" w:cstheme="minorHAnsi"/>
          <w:b/>
          <w:lang w:val="en-US"/>
        </w:rPr>
        <w:t>Clip</w:t>
      </w:r>
      <w:r w:rsidRPr="003979D2">
        <w:rPr>
          <w:rFonts w:asciiTheme="minorHAnsi" w:hAnsiTheme="minorHAnsi" w:cstheme="minorHAnsi"/>
          <w:b/>
          <w:lang w:val="el-GR"/>
        </w:rPr>
        <w:t xml:space="preserve"> (βίντεο) 3:</w:t>
      </w:r>
    </w:p>
    <w:p w:rsidR="0027158C" w:rsidRPr="003979D2" w:rsidRDefault="0027158C" w:rsidP="0027158C">
      <w:pPr>
        <w:spacing w:after="160" w:line="276" w:lineRule="auto"/>
        <w:rPr>
          <w:rFonts w:asciiTheme="minorHAnsi" w:eastAsia="Calibri" w:hAnsiTheme="minorHAnsi" w:cstheme="minorHAnsi"/>
          <w:b/>
          <w:lang w:val="el-GR"/>
        </w:rPr>
      </w:pPr>
      <w:r w:rsidRPr="003979D2">
        <w:rPr>
          <w:rFonts w:asciiTheme="minorHAnsi" w:eastAsia="Calibri" w:hAnsiTheme="minorHAnsi" w:cstheme="minorHAnsi"/>
          <w:b/>
          <w:lang w:val="el-GR"/>
        </w:rPr>
        <w:t xml:space="preserve">  Θέματα:</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α) Εγκεκριμένη / αξιολογημένη μόνωση εργαλείων</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β) Καλά διατηρημένα εργαλεία</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γ) Επιθεώρηση</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δ) Το σωστό εργαλείο για τη σωστή δουλειά</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ε) Σκαλωσιές</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 xml:space="preserve">στ) Πρόχειρες/ Προσωρινές Διαδικασίες </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ζ) Σπιτικά εργαλεία / μη ελεγμένα / εγκεκριμένα</w:t>
      </w:r>
    </w:p>
    <w:p w:rsidR="0027158C" w:rsidRPr="003979D2" w:rsidRDefault="0027158C" w:rsidP="0027158C">
      <w:pPr>
        <w:spacing w:after="160" w:line="276" w:lineRule="auto"/>
        <w:ind w:left="142"/>
        <w:rPr>
          <w:rFonts w:asciiTheme="minorHAnsi" w:eastAsia="Calibri" w:hAnsiTheme="minorHAnsi" w:cstheme="minorHAnsi"/>
          <w:lang w:val="el-GR"/>
        </w:rPr>
      </w:pPr>
      <w:r w:rsidRPr="003979D2">
        <w:rPr>
          <w:rFonts w:asciiTheme="minorHAnsi" w:eastAsia="Calibri" w:hAnsiTheme="minorHAnsi" w:cstheme="minorHAnsi"/>
          <w:lang w:val="el-GR"/>
        </w:rPr>
        <w:t>η) Ηλεκτρικά εργαλεία χωρίς συστήματα ασφάλειας</w:t>
      </w:r>
    </w:p>
    <w:p w:rsidR="0027158C" w:rsidRPr="003979D2" w:rsidRDefault="0027158C" w:rsidP="0027158C">
      <w:pPr>
        <w:rPr>
          <w:rFonts w:asciiTheme="minorHAnsi" w:hAnsiTheme="minorHAnsi" w:cstheme="minorHAnsi"/>
          <w:lang w:val="el-GR"/>
        </w:rPr>
      </w:pPr>
    </w:p>
    <w:p w:rsidR="0027158C" w:rsidRPr="003979D2" w:rsidRDefault="0027158C" w:rsidP="0027158C">
      <w:pPr>
        <w:rPr>
          <w:rFonts w:asciiTheme="minorHAnsi" w:hAnsiTheme="minorHAnsi" w:cstheme="minorHAnsi"/>
          <w:b/>
          <w:lang w:val="el-GR"/>
        </w:rPr>
      </w:pPr>
      <w:r w:rsidRPr="003979D2">
        <w:rPr>
          <w:rFonts w:asciiTheme="minorHAnsi" w:hAnsiTheme="minorHAnsi" w:cstheme="minorHAnsi"/>
          <w:b/>
          <w:lang w:val="el-GR"/>
        </w:rPr>
        <w:t>Πλοκή  (κύριες σκηνές):</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1. Ένας ηλεκτρολόγος που θα εργάζεται σε ένα ικρίωμα, φορώντας όλο τον ΠΠΕ (σκληρό κράνος, γιλέκο υψηλής ευκρίνειας, παπούτσια ασφαλείας και σωστή στολή).</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2. Πριν από την ανύψωση σκαλωσιάς, το άτομο ελέγχει τα φρένα και τα βρίσκει ελαττωματικά. Λύνει το πρόβλημα τοποθετώντας μια πέτρα στους τροχούς.</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3. Χρησιμοποιεί ξύλινη σανίδα για να δουλέψει. Η σανίδα είναι πολύ μεγάλη και εκτείνεται επικίνδυνα από το ικρίωμα.</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4. Ο εργαζόμενος βγαίνει στην σανίδα για να φτάσει έξω. Η σανίδα γίνεται τραμπάλα. Χρησιμοποιεί ένα κουβά με εργαλεία για να αντισταθμίσει την ισορροπία και στη συνέχεια συνδέει τη σανίδα με ένα συρμάτινο σύρμα.</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5. Ο εργαζόμενος πρέπει να φθάσει σε μια λάμπα που είναι ελαφρώς υψηλότερη από ό, τι μπορεί να φτάσει. Χρησιμοποιεί δύο κουτιά μπύρας στη σανίδα για να κάνει μια αυτοσχέδια πλατφόρμα.</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6. Ελέγχει την ηλεκτρική παροχή στον λαμπτήρα τοίχου. Το άτομο βρίσκει ένα πολύμετρο το οποίο δεν έχει ανιχνευτές. Οι ανιχνευτές παραμένουν στο φορτηγό εργασίας. Ο εργαζόμενος βρίσκει δύο κομμάτια σύρματος, τα απογυμνώνει (χρησιμοποιώντας ένα κόπτη πλευράς) και τα χρησιμοποιεί ως ανιχνευτές. Φαίνεται ικανοποιημένος!</w:t>
      </w:r>
    </w:p>
    <w:p w:rsidR="0027158C" w:rsidRPr="003979D2" w:rsidRDefault="0027158C" w:rsidP="0027158C">
      <w:pPr>
        <w:rPr>
          <w:rFonts w:asciiTheme="minorHAnsi" w:hAnsiTheme="minorHAnsi" w:cstheme="minorHAnsi"/>
          <w:lang w:val="el-GR"/>
        </w:rPr>
      </w:pPr>
      <w:r w:rsidRPr="003979D2">
        <w:rPr>
          <w:rFonts w:asciiTheme="minorHAnsi" w:hAnsiTheme="minorHAnsi" w:cstheme="minorHAnsi"/>
          <w:lang w:val="el-GR"/>
        </w:rPr>
        <w:t>7. Τα εργαλεία βρίσκονται σε ένα βρώμικο κουβά. Τα εργαλεία είναι σκουριασμένα και η μόνωση τους έχει φθαρεί. Ορισμένα εργαλεία είναι σπασμένα και άλλα είναι χειροποίητα (όπως νυστέρια από παλιά αρχεία).</w:t>
      </w:r>
    </w:p>
    <w:p w:rsidR="0027158C" w:rsidRPr="003979D2" w:rsidRDefault="0027158C" w:rsidP="0027158C">
      <w:pPr>
        <w:rPr>
          <w:rFonts w:asciiTheme="minorHAnsi" w:hAnsiTheme="minorHAnsi" w:cstheme="minorHAnsi"/>
          <w:lang w:val="el-GR"/>
        </w:rPr>
      </w:pPr>
    </w:p>
    <w:p w:rsidR="0027158C" w:rsidRPr="003979D2" w:rsidRDefault="0027158C" w:rsidP="00271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212121"/>
          <w:lang w:val="el-GR"/>
        </w:rPr>
      </w:pPr>
      <w:r w:rsidRPr="003979D2">
        <w:rPr>
          <w:rFonts w:asciiTheme="minorHAnsi" w:hAnsiTheme="minorHAnsi" w:cstheme="minorHAnsi"/>
          <w:b/>
          <w:color w:val="212121"/>
          <w:lang w:val="el-GR"/>
        </w:rPr>
        <w:t>Απαιτούμενα στηρίγματα:</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α</w:t>
      </w:r>
      <w:r w:rsidRPr="003979D2">
        <w:rPr>
          <w:rFonts w:asciiTheme="minorHAnsi" w:hAnsiTheme="minorHAnsi" w:cstheme="minorHAnsi"/>
          <w:sz w:val="24"/>
          <w:szCs w:val="24"/>
          <w:lang w:val="el-GR"/>
        </w:rPr>
        <w:t>. Σκαλωσιά ύψους 2-3 μέτρων</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β</w:t>
      </w:r>
      <w:r w:rsidRPr="003979D2">
        <w:rPr>
          <w:rFonts w:asciiTheme="minorHAnsi" w:hAnsiTheme="minorHAnsi" w:cstheme="minorHAnsi"/>
          <w:sz w:val="24"/>
          <w:szCs w:val="24"/>
          <w:lang w:val="el-GR"/>
        </w:rPr>
        <w:t xml:space="preserve">. </w:t>
      </w:r>
      <w:r>
        <w:rPr>
          <w:rFonts w:asciiTheme="minorHAnsi" w:hAnsiTheme="minorHAnsi" w:cstheme="minorHAnsi"/>
          <w:sz w:val="24"/>
          <w:szCs w:val="24"/>
          <w:lang w:val="el-GR"/>
        </w:rPr>
        <w:t>Μεγάλη-μακριά</w:t>
      </w:r>
      <w:r w:rsidRPr="003979D2">
        <w:rPr>
          <w:rFonts w:asciiTheme="minorHAnsi" w:hAnsiTheme="minorHAnsi" w:cstheme="minorHAnsi"/>
          <w:sz w:val="24"/>
          <w:szCs w:val="24"/>
          <w:lang w:val="el-GR"/>
        </w:rPr>
        <w:t xml:space="preserve"> σανίδα</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γ</w:t>
      </w:r>
      <w:r w:rsidRPr="003979D2">
        <w:rPr>
          <w:rFonts w:asciiTheme="minorHAnsi" w:hAnsiTheme="minorHAnsi" w:cstheme="minorHAnsi"/>
          <w:sz w:val="24"/>
          <w:szCs w:val="24"/>
          <w:lang w:val="el-GR"/>
        </w:rPr>
        <w:t>. ΠΠ</w:t>
      </w:r>
      <w:r w:rsidRPr="003979D2">
        <w:rPr>
          <w:rFonts w:asciiTheme="minorHAnsi" w:hAnsiTheme="minorHAnsi" w:cstheme="minorHAnsi"/>
          <w:sz w:val="24"/>
          <w:szCs w:val="24"/>
        </w:rPr>
        <w:t>E</w:t>
      </w:r>
      <w:r w:rsidRPr="003979D2">
        <w:rPr>
          <w:rFonts w:asciiTheme="minorHAnsi" w:hAnsiTheme="minorHAnsi" w:cstheme="minorHAnsi"/>
          <w:sz w:val="24"/>
          <w:szCs w:val="24"/>
          <w:lang w:val="el-GR"/>
        </w:rPr>
        <w:t>-σκληρό καπέλο, γιλέκο υψηλής ευκρίνειας, παπούτσια ασφαλείας, γυαλιά ασφαλείας.</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 xml:space="preserve">δ.  </w:t>
      </w:r>
      <w:r w:rsidRPr="003979D2">
        <w:rPr>
          <w:rFonts w:asciiTheme="minorHAnsi" w:hAnsiTheme="minorHAnsi" w:cstheme="minorHAnsi"/>
          <w:sz w:val="24"/>
          <w:szCs w:val="24"/>
          <w:lang w:val="el-GR"/>
        </w:rPr>
        <w:t>Κάδος για την μεταφορά εργαλείων.</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ε</w:t>
      </w:r>
      <w:r w:rsidRPr="003979D2">
        <w:rPr>
          <w:rFonts w:asciiTheme="minorHAnsi" w:hAnsiTheme="minorHAnsi" w:cstheme="minorHAnsi"/>
          <w:sz w:val="24"/>
          <w:szCs w:val="24"/>
          <w:lang w:val="el-GR"/>
        </w:rPr>
        <w:t>. Σκουριασμένα εργαλεία</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lastRenderedPageBreak/>
        <w:t>στ</w:t>
      </w:r>
      <w:r w:rsidRPr="003979D2">
        <w:rPr>
          <w:rFonts w:asciiTheme="minorHAnsi" w:hAnsiTheme="minorHAnsi" w:cstheme="minorHAnsi"/>
          <w:sz w:val="24"/>
          <w:szCs w:val="24"/>
          <w:lang w:val="el-GR"/>
        </w:rPr>
        <w:t>. Σπασμένα εργαλεία</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ζ</w:t>
      </w:r>
      <w:r w:rsidRPr="003979D2">
        <w:rPr>
          <w:rFonts w:asciiTheme="minorHAnsi" w:hAnsiTheme="minorHAnsi" w:cstheme="minorHAnsi"/>
          <w:sz w:val="24"/>
          <w:szCs w:val="24"/>
          <w:lang w:val="el-GR"/>
        </w:rPr>
        <w:t>. Χειροποίητα εργαλεία</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η</w:t>
      </w:r>
      <w:r w:rsidRPr="003979D2">
        <w:rPr>
          <w:rFonts w:asciiTheme="minorHAnsi" w:hAnsiTheme="minorHAnsi" w:cstheme="minorHAnsi"/>
          <w:sz w:val="24"/>
          <w:szCs w:val="24"/>
          <w:lang w:val="el-GR"/>
        </w:rPr>
        <w:t>. Κατάλληλο πολύμετρο και ανιχνευτές</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θ</w:t>
      </w:r>
      <w:r w:rsidRPr="003979D2">
        <w:rPr>
          <w:rFonts w:asciiTheme="minorHAnsi" w:hAnsiTheme="minorHAnsi" w:cstheme="minorHAnsi"/>
          <w:sz w:val="24"/>
          <w:szCs w:val="24"/>
          <w:lang w:val="el-GR"/>
        </w:rPr>
        <w:t>. Δυο φθαρμένα καλώδια</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ι</w:t>
      </w:r>
      <w:r w:rsidRPr="003979D2">
        <w:rPr>
          <w:rFonts w:asciiTheme="minorHAnsi" w:hAnsiTheme="minorHAnsi" w:cstheme="minorHAnsi"/>
          <w:sz w:val="24"/>
          <w:szCs w:val="24"/>
          <w:lang w:val="el-GR"/>
        </w:rPr>
        <w:t>. Φθαρμένα καλώδια προς δέσιμο σανίδας</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κ</w:t>
      </w:r>
      <w:r w:rsidRPr="003979D2">
        <w:rPr>
          <w:rFonts w:asciiTheme="minorHAnsi" w:hAnsiTheme="minorHAnsi" w:cstheme="minorHAnsi"/>
          <w:sz w:val="24"/>
          <w:szCs w:val="24"/>
          <w:lang w:val="el-GR"/>
        </w:rPr>
        <w:t>. Φορτηγό εργασίας</w:t>
      </w:r>
    </w:p>
    <w:p w:rsidR="0027158C" w:rsidRPr="003979D2" w:rsidRDefault="0027158C" w:rsidP="0027158C">
      <w:pPr>
        <w:pStyle w:val="ListParagraph"/>
        <w:ind w:left="360"/>
        <w:rPr>
          <w:rFonts w:asciiTheme="minorHAnsi" w:hAnsiTheme="minorHAnsi" w:cstheme="minorHAnsi"/>
          <w:sz w:val="24"/>
          <w:szCs w:val="24"/>
          <w:lang w:val="el-GR"/>
        </w:rPr>
      </w:pPr>
      <w:r>
        <w:rPr>
          <w:rFonts w:asciiTheme="minorHAnsi" w:hAnsiTheme="minorHAnsi" w:cstheme="minorHAnsi"/>
          <w:sz w:val="24"/>
          <w:szCs w:val="24"/>
          <w:lang w:val="el-GR"/>
        </w:rPr>
        <w:t>λ</w:t>
      </w:r>
      <w:r w:rsidRPr="003979D2">
        <w:rPr>
          <w:rFonts w:asciiTheme="minorHAnsi" w:hAnsiTheme="minorHAnsi" w:cstheme="minorHAnsi"/>
          <w:sz w:val="24"/>
          <w:szCs w:val="24"/>
          <w:lang w:val="el-GR"/>
        </w:rPr>
        <w:t>. Μια λάμπα σε τοίχο</w:t>
      </w:r>
    </w:p>
    <w:p w:rsidR="0027158C" w:rsidRDefault="0027158C" w:rsidP="0027158C">
      <w:pPr>
        <w:pStyle w:val="ListParagraph"/>
        <w:ind w:left="360" w:right="276"/>
        <w:rPr>
          <w:rFonts w:asciiTheme="minorHAnsi" w:hAnsiTheme="minorHAnsi" w:cstheme="minorHAnsi"/>
          <w:sz w:val="24"/>
          <w:szCs w:val="24"/>
          <w:lang w:val="el-GR"/>
        </w:rPr>
      </w:pPr>
      <w:r>
        <w:rPr>
          <w:rFonts w:asciiTheme="minorHAnsi" w:hAnsiTheme="minorHAnsi" w:cstheme="minorHAnsi"/>
          <w:sz w:val="24"/>
          <w:szCs w:val="24"/>
          <w:lang w:val="el-GR"/>
        </w:rPr>
        <w:t>μ</w:t>
      </w:r>
      <w:r w:rsidRPr="003979D2">
        <w:rPr>
          <w:rFonts w:asciiTheme="minorHAnsi" w:hAnsiTheme="minorHAnsi" w:cstheme="minorHAnsi"/>
          <w:sz w:val="24"/>
          <w:szCs w:val="24"/>
          <w:lang w:val="el-GR"/>
        </w:rPr>
        <w:t>. Δυο κουτιά μπύρας</w:t>
      </w:r>
    </w:p>
    <w:p w:rsidR="0027158C" w:rsidRDefault="0027158C" w:rsidP="0027158C">
      <w:pPr>
        <w:pStyle w:val="ListParagraph"/>
        <w:ind w:left="360" w:right="276"/>
        <w:rPr>
          <w:rFonts w:asciiTheme="minorHAnsi" w:hAnsiTheme="minorHAnsi" w:cstheme="minorHAnsi"/>
          <w:sz w:val="24"/>
          <w:szCs w:val="24"/>
          <w:lang w:val="el-GR"/>
        </w:rPr>
      </w:pPr>
    </w:p>
    <w:p w:rsidR="0027158C" w:rsidRPr="0027158C" w:rsidRDefault="0027158C" w:rsidP="0027158C">
      <w:pPr>
        <w:ind w:right="276"/>
        <w:rPr>
          <w:rFonts w:asciiTheme="minorHAnsi" w:hAnsiTheme="minorHAnsi" w:cstheme="minorHAnsi"/>
          <w:lang w:val="el-GR"/>
        </w:rPr>
      </w:pPr>
    </w:p>
    <w:p w:rsidR="0027158C" w:rsidRPr="003979D2" w:rsidRDefault="0027158C" w:rsidP="0027158C">
      <w:pPr>
        <w:tabs>
          <w:tab w:val="left" w:pos="1128"/>
        </w:tabs>
        <w:rPr>
          <w:rFonts w:asciiTheme="minorHAnsi" w:hAnsiTheme="minorHAnsi" w:cstheme="minorHAnsi"/>
          <w:lang w:val="el-GR"/>
        </w:rPr>
      </w:pPr>
      <w:r w:rsidRPr="003979D2">
        <w:rPr>
          <w:rFonts w:asciiTheme="minorHAnsi" w:hAnsiTheme="minorHAnsi" w:cstheme="minorHAnsi"/>
          <w:lang w:val="el-GR"/>
        </w:rPr>
        <w:tab/>
      </w:r>
    </w:p>
    <w:p w:rsidR="007C2DD9" w:rsidRDefault="007C2DD9"/>
    <w:sectPr w:rsidR="007C2DD9" w:rsidSect="004838FD">
      <w:headerReference w:type="even" r:id="rId9"/>
      <w:headerReference w:type="default" r:id="rId10"/>
      <w:footerReference w:type="default" r:id="rId11"/>
      <w:pgSz w:w="11900" w:h="16840"/>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77" w:rsidRDefault="001D7D77">
      <w:r>
        <w:separator/>
      </w:r>
    </w:p>
  </w:endnote>
  <w:endnote w:type="continuationSeparator" w:id="0">
    <w:p w:rsidR="001D7D77" w:rsidRDefault="001D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E6" w:rsidRDefault="00144E41" w:rsidP="00991AAC">
    <w:pPr>
      <w:pStyle w:val="Footer"/>
    </w:pPr>
  </w:p>
  <w:p w:rsidR="00791DE6" w:rsidRPr="00586666" w:rsidRDefault="00763A89" w:rsidP="00991AAC">
    <w:pPr>
      <w:pStyle w:val="Footer"/>
    </w:pPr>
    <w:r>
      <w:t>Safety4El</w:t>
    </w:r>
    <w:r w:rsidRPr="006F3A4C">
      <w:t xml:space="preserve"> </w:t>
    </w:r>
    <w:r w:rsidRPr="0017473C">
      <w:t>KA202-2016-016</w:t>
    </w:r>
    <w:r w:rsidRPr="006F3A4C">
      <w:tab/>
    </w:r>
    <w:r>
      <w:tab/>
      <w:t xml:space="preserve">Page </w:t>
    </w:r>
    <w:r>
      <w:fldChar w:fldCharType="begin"/>
    </w:r>
    <w:r>
      <w:instrText xml:space="preserve"> PAGE </w:instrText>
    </w:r>
    <w:r>
      <w:fldChar w:fldCharType="separate"/>
    </w:r>
    <w:r w:rsidR="00144E41">
      <w:rPr>
        <w:noProof/>
      </w:rPr>
      <w:t>1</w:t>
    </w:r>
    <w:r>
      <w:fldChar w:fldCharType="end"/>
    </w:r>
    <w:r>
      <w:t xml:space="preserve"> of </w:t>
    </w:r>
    <w:r>
      <w:fldChar w:fldCharType="begin"/>
    </w:r>
    <w:r>
      <w:instrText xml:space="preserve"> NUMPAGES </w:instrText>
    </w:r>
    <w:r>
      <w:fldChar w:fldCharType="separate"/>
    </w:r>
    <w:r w:rsidR="00144E41">
      <w:rPr>
        <w:noProof/>
      </w:rPr>
      <w:t>6</w:t>
    </w:r>
    <w:r>
      <w:rPr>
        <w:noProof/>
      </w:rPr>
      <w:fldChar w:fldCharType="end"/>
    </w:r>
  </w:p>
  <w:p w:rsidR="00791DE6" w:rsidRPr="00991AAC" w:rsidRDefault="00144E41" w:rsidP="00991A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77" w:rsidRDefault="001D7D77">
      <w:r>
        <w:separator/>
      </w:r>
    </w:p>
  </w:footnote>
  <w:footnote w:type="continuationSeparator" w:id="0">
    <w:p w:rsidR="001D7D77" w:rsidRDefault="001D7D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E6" w:rsidRDefault="00763A89">
    <w:pPr>
      <w:pStyle w:val="Header"/>
    </w:pPr>
    <w:r>
      <w:rPr>
        <w:noProof/>
        <w:lang w:val="en-US"/>
      </w:rPr>
      <w:drawing>
        <wp:inline distT="0" distB="0" distL="0" distR="0" wp14:anchorId="4966C233" wp14:editId="0634E93C">
          <wp:extent cx="1691005" cy="594995"/>
          <wp:effectExtent l="0" t="0" r="4445" b="0"/>
          <wp:docPr id="3" name="Picture 3"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005" cy="59499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E6" w:rsidRPr="004838FD" w:rsidRDefault="00763A89" w:rsidP="002036C4">
    <w:pPr>
      <w:pStyle w:val="Header"/>
      <w:jc w:val="both"/>
      <w:rPr>
        <w:noProof/>
        <w:lang w:val="da-DK" w:eastAsia="da-DK"/>
      </w:rPr>
    </w:pPr>
    <w:r>
      <w:rPr>
        <w:noProof/>
        <w:lang w:val="en-US"/>
      </w:rPr>
      <w:drawing>
        <wp:inline distT="0" distB="0" distL="0" distR="0" wp14:anchorId="36E459F2" wp14:editId="715B66C3">
          <wp:extent cx="1949450" cy="560705"/>
          <wp:effectExtent l="0" t="0" r="0" b="0"/>
          <wp:docPr id="1" name="Picture 1"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flag_co_funded_pos_%5Brgb%5D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560705"/>
                  </a:xfrm>
                  <a:prstGeom prst="rect">
                    <a:avLst/>
                  </a:prstGeom>
                  <a:noFill/>
                  <a:ln>
                    <a:noFill/>
                  </a:ln>
                </pic:spPr>
              </pic:pic>
            </a:graphicData>
          </a:graphic>
        </wp:inline>
      </w:drawing>
    </w:r>
    <w:r>
      <w:tab/>
    </w:r>
    <w:r>
      <w:tab/>
      <w:t xml:space="preserve">               </w:t>
    </w:r>
    <w:r>
      <w:rPr>
        <w:noProof/>
        <w:lang w:val="en-US"/>
      </w:rPr>
      <w:drawing>
        <wp:inline distT="0" distB="0" distL="0" distR="0" wp14:anchorId="5A823C7A" wp14:editId="5156F50D">
          <wp:extent cx="1337310" cy="776605"/>
          <wp:effectExtent l="0" t="0" r="0" b="4445"/>
          <wp:docPr id="2" name="Picture 2"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el-farve_5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310" cy="776605"/>
                  </a:xfrm>
                  <a:prstGeom prst="rect">
                    <a:avLst/>
                  </a:prstGeom>
                  <a:noFill/>
                  <a:ln>
                    <a:noFill/>
                  </a:ln>
                </pic:spPr>
              </pic:pic>
            </a:graphicData>
          </a:graphic>
        </wp:inline>
      </w:drawing>
    </w:r>
  </w:p>
  <w:p w:rsidR="00791DE6" w:rsidRDefault="00144E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D3D"/>
    <w:multiLevelType w:val="hybridMultilevel"/>
    <w:tmpl w:val="AE14AD72"/>
    <w:lvl w:ilvl="0" w:tplc="D2F0D38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nsid w:val="460321DB"/>
    <w:multiLevelType w:val="hybridMultilevel"/>
    <w:tmpl w:val="A970DF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CD"/>
    <w:rsid w:val="00037FCD"/>
    <w:rsid w:val="00060B8D"/>
    <w:rsid w:val="00144E41"/>
    <w:rsid w:val="001C1D14"/>
    <w:rsid w:val="001D7D77"/>
    <w:rsid w:val="0027158C"/>
    <w:rsid w:val="00412377"/>
    <w:rsid w:val="004C1B71"/>
    <w:rsid w:val="006F74B4"/>
    <w:rsid w:val="00763A89"/>
    <w:rsid w:val="007C2DD9"/>
    <w:rsid w:val="00F91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8C"/>
    <w:pPr>
      <w:spacing w:after="0" w:line="240" w:lineRule="auto"/>
    </w:pPr>
    <w:rPr>
      <w:rFonts w:ascii="Cambria" w:eastAsia="Times New Roman"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158C"/>
    <w:rPr>
      <w:color w:val="0000FF"/>
      <w:u w:val="single"/>
    </w:rPr>
  </w:style>
  <w:style w:type="paragraph" w:styleId="Header">
    <w:name w:val="header"/>
    <w:basedOn w:val="Normal"/>
    <w:link w:val="HeaderChar"/>
    <w:rsid w:val="0027158C"/>
    <w:pPr>
      <w:tabs>
        <w:tab w:val="center" w:pos="4320"/>
        <w:tab w:val="right" w:pos="8640"/>
      </w:tabs>
    </w:pPr>
  </w:style>
  <w:style w:type="character" w:customStyle="1" w:styleId="HeaderChar">
    <w:name w:val="Header Char"/>
    <w:basedOn w:val="DefaultParagraphFont"/>
    <w:link w:val="Header"/>
    <w:rsid w:val="0027158C"/>
    <w:rPr>
      <w:rFonts w:ascii="Cambria" w:eastAsia="Times New Roman" w:hAnsi="Cambria" w:cs="Times New Roman"/>
      <w:sz w:val="24"/>
      <w:szCs w:val="24"/>
      <w:lang w:val="en-GB"/>
    </w:rPr>
  </w:style>
  <w:style w:type="paragraph" w:styleId="Footer">
    <w:name w:val="footer"/>
    <w:basedOn w:val="Normal"/>
    <w:link w:val="FooterChar"/>
    <w:rsid w:val="0027158C"/>
    <w:pPr>
      <w:tabs>
        <w:tab w:val="center" w:pos="4320"/>
        <w:tab w:val="right" w:pos="8640"/>
      </w:tabs>
    </w:pPr>
  </w:style>
  <w:style w:type="character" w:customStyle="1" w:styleId="FooterChar">
    <w:name w:val="Footer Char"/>
    <w:basedOn w:val="DefaultParagraphFont"/>
    <w:link w:val="Footer"/>
    <w:rsid w:val="0027158C"/>
    <w:rPr>
      <w:rFonts w:ascii="Cambria" w:eastAsia="Times New Roman" w:hAnsi="Cambria" w:cs="Times New Roman"/>
      <w:sz w:val="24"/>
      <w:szCs w:val="24"/>
      <w:lang w:val="en-GB"/>
    </w:rPr>
  </w:style>
  <w:style w:type="paragraph" w:styleId="ListParagraph">
    <w:name w:val="List Paragraph"/>
    <w:basedOn w:val="Normal"/>
    <w:uiPriority w:val="34"/>
    <w:qFormat/>
    <w:rsid w:val="0027158C"/>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4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4E41"/>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8C"/>
    <w:pPr>
      <w:spacing w:after="0" w:line="240" w:lineRule="auto"/>
    </w:pPr>
    <w:rPr>
      <w:rFonts w:ascii="Cambria" w:eastAsia="Times New Roman"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158C"/>
    <w:rPr>
      <w:color w:val="0000FF"/>
      <w:u w:val="single"/>
    </w:rPr>
  </w:style>
  <w:style w:type="paragraph" w:styleId="Header">
    <w:name w:val="header"/>
    <w:basedOn w:val="Normal"/>
    <w:link w:val="HeaderChar"/>
    <w:rsid w:val="0027158C"/>
    <w:pPr>
      <w:tabs>
        <w:tab w:val="center" w:pos="4320"/>
        <w:tab w:val="right" w:pos="8640"/>
      </w:tabs>
    </w:pPr>
  </w:style>
  <w:style w:type="character" w:customStyle="1" w:styleId="HeaderChar">
    <w:name w:val="Header Char"/>
    <w:basedOn w:val="DefaultParagraphFont"/>
    <w:link w:val="Header"/>
    <w:rsid w:val="0027158C"/>
    <w:rPr>
      <w:rFonts w:ascii="Cambria" w:eastAsia="Times New Roman" w:hAnsi="Cambria" w:cs="Times New Roman"/>
      <w:sz w:val="24"/>
      <w:szCs w:val="24"/>
      <w:lang w:val="en-GB"/>
    </w:rPr>
  </w:style>
  <w:style w:type="paragraph" w:styleId="Footer">
    <w:name w:val="footer"/>
    <w:basedOn w:val="Normal"/>
    <w:link w:val="FooterChar"/>
    <w:rsid w:val="0027158C"/>
    <w:pPr>
      <w:tabs>
        <w:tab w:val="center" w:pos="4320"/>
        <w:tab w:val="right" w:pos="8640"/>
      </w:tabs>
    </w:pPr>
  </w:style>
  <w:style w:type="character" w:customStyle="1" w:styleId="FooterChar">
    <w:name w:val="Footer Char"/>
    <w:basedOn w:val="DefaultParagraphFont"/>
    <w:link w:val="Footer"/>
    <w:rsid w:val="0027158C"/>
    <w:rPr>
      <w:rFonts w:ascii="Cambria" w:eastAsia="Times New Roman" w:hAnsi="Cambria" w:cs="Times New Roman"/>
      <w:sz w:val="24"/>
      <w:szCs w:val="24"/>
      <w:lang w:val="en-GB"/>
    </w:rPr>
  </w:style>
  <w:style w:type="paragraph" w:styleId="ListParagraph">
    <w:name w:val="List Paragraph"/>
    <w:basedOn w:val="Normal"/>
    <w:uiPriority w:val="34"/>
    <w:qFormat/>
    <w:rsid w:val="0027158C"/>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4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4E41"/>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huQyiFbW3c8"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1066</Words>
  <Characters>6079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Kent Andersen</cp:lastModifiedBy>
  <cp:revision>2</cp:revision>
  <dcterms:created xsi:type="dcterms:W3CDTF">2018-07-06T07:20:00Z</dcterms:created>
  <dcterms:modified xsi:type="dcterms:W3CDTF">2018-07-06T07:20:00Z</dcterms:modified>
</cp:coreProperties>
</file>